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6E" w:rsidRPr="00285788" w:rsidRDefault="007C076E" w:rsidP="007C076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788"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7C076E" w:rsidRPr="00285788" w:rsidRDefault="007C076E" w:rsidP="007C076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C076E" w:rsidRPr="00901A78" w:rsidRDefault="007C076E" w:rsidP="007C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8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C076E" w:rsidRPr="00285788" w:rsidRDefault="007C076E" w:rsidP="007C076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23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85788">
        <w:rPr>
          <w:rFonts w:ascii="Times New Roman" w:hAnsi="Times New Roman" w:cs="Times New Roman"/>
          <w:b/>
          <w:sz w:val="28"/>
        </w:rPr>
        <w:t xml:space="preserve">  201</w:t>
      </w:r>
      <w:r>
        <w:rPr>
          <w:rFonts w:ascii="Times New Roman" w:hAnsi="Times New Roman" w:cs="Times New Roman"/>
          <w:b/>
          <w:sz w:val="28"/>
        </w:rPr>
        <w:t>7</w:t>
      </w:r>
      <w:r w:rsidRPr="00285788">
        <w:rPr>
          <w:rFonts w:ascii="Times New Roman" w:hAnsi="Times New Roman" w:cs="Times New Roman"/>
          <w:b/>
          <w:sz w:val="28"/>
        </w:rPr>
        <w:t xml:space="preserve"> года</w:t>
      </w:r>
      <w:r w:rsidRPr="00285788">
        <w:rPr>
          <w:rFonts w:ascii="Times New Roman" w:hAnsi="Times New Roman" w:cs="Times New Roman"/>
          <w:sz w:val="28"/>
          <w:szCs w:val="28"/>
        </w:rPr>
        <w:tab/>
      </w:r>
      <w:r w:rsidRPr="00285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85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C64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C64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C642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52</w:t>
      </w:r>
    </w:p>
    <w:p w:rsidR="007C076E" w:rsidRDefault="007C076E" w:rsidP="007C076E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88"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7C076E" w:rsidRPr="000014D0" w:rsidRDefault="007C076E" w:rsidP="007C076E">
      <w:pPr>
        <w:pStyle w:val="a4"/>
        <w:rPr>
          <w:rFonts w:ascii="Times New Roman" w:hAnsi="Times New Roman"/>
        </w:rPr>
      </w:pPr>
    </w:p>
    <w:p w:rsidR="007C076E" w:rsidRDefault="007C076E" w:rsidP="007C07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014D0">
        <w:rPr>
          <w:rFonts w:ascii="Times New Roman" w:hAnsi="Times New Roman"/>
          <w:b/>
          <w:sz w:val="28"/>
          <w:szCs w:val="28"/>
        </w:rPr>
        <w:t>Об исполнении бюджета сельского поселения «Урюмское»</w:t>
      </w:r>
    </w:p>
    <w:p w:rsidR="007C076E" w:rsidRPr="000014D0" w:rsidRDefault="007C076E" w:rsidP="007C07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за 9 месяцев 2017</w:t>
      </w:r>
    </w:p>
    <w:p w:rsidR="007C076E" w:rsidRPr="000014D0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     Заслушав и обсудив доклад экономиста по финансовой работе Лебедеву Г.А. об исполнении бюджета сель</w:t>
      </w:r>
      <w:r>
        <w:rPr>
          <w:rFonts w:ascii="Times New Roman" w:hAnsi="Times New Roman"/>
          <w:sz w:val="28"/>
          <w:szCs w:val="28"/>
        </w:rPr>
        <w:t>ского поселения «Урюмское » за 9 месяцев 2017</w:t>
      </w:r>
      <w:r w:rsidRPr="000014D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Совет сельского поселения «Урюмское», выделил:</w:t>
      </w:r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       1.Выполнение доходной части бюджета за </w:t>
      </w:r>
      <w:r>
        <w:rPr>
          <w:rFonts w:ascii="Times New Roman" w:hAnsi="Times New Roman"/>
          <w:sz w:val="28"/>
          <w:szCs w:val="28"/>
        </w:rPr>
        <w:t>9 месяцев 2017</w:t>
      </w:r>
      <w:r w:rsidRPr="000014D0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2 271,9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014D0">
        <w:rPr>
          <w:rFonts w:ascii="Times New Roman" w:hAnsi="Times New Roman"/>
          <w:sz w:val="28"/>
          <w:szCs w:val="28"/>
        </w:rPr>
        <w:t>р</w:t>
      </w:r>
      <w:proofErr w:type="gramEnd"/>
      <w:r w:rsidRPr="000014D0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 xml:space="preserve">. По собственным доходам поступило 433,7 тыс.руб. при плане 484,8 тыс.руб. Процент исполнения бюджетных назначений 89,5. </w:t>
      </w:r>
      <w:r w:rsidRPr="000014D0">
        <w:rPr>
          <w:rFonts w:ascii="Times New Roman" w:hAnsi="Times New Roman"/>
          <w:sz w:val="28"/>
          <w:szCs w:val="28"/>
        </w:rPr>
        <w:t xml:space="preserve">Безвозмездные поступления исполнены на сумму </w:t>
      </w:r>
      <w:r>
        <w:rPr>
          <w:rFonts w:ascii="Times New Roman" w:hAnsi="Times New Roman"/>
          <w:sz w:val="28"/>
          <w:szCs w:val="28"/>
        </w:rPr>
        <w:t>1 838,2</w:t>
      </w:r>
      <w:r w:rsidRPr="000014D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014D0">
        <w:rPr>
          <w:rFonts w:ascii="Times New Roman" w:hAnsi="Times New Roman"/>
          <w:sz w:val="28"/>
          <w:szCs w:val="28"/>
        </w:rPr>
        <w:t>.р</w:t>
      </w:r>
      <w:proofErr w:type="gramEnd"/>
      <w:r w:rsidRPr="000014D0">
        <w:rPr>
          <w:rFonts w:ascii="Times New Roman" w:hAnsi="Times New Roman"/>
          <w:sz w:val="28"/>
          <w:szCs w:val="28"/>
        </w:rPr>
        <w:t>уб..</w:t>
      </w:r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      </w:t>
      </w:r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    2.Исполнение расходной части бюджета за 1 квартал 2</w:t>
      </w:r>
      <w:r>
        <w:rPr>
          <w:rFonts w:ascii="Times New Roman" w:hAnsi="Times New Roman"/>
          <w:sz w:val="28"/>
          <w:szCs w:val="28"/>
        </w:rPr>
        <w:t>017</w:t>
      </w:r>
      <w:r w:rsidRPr="000014D0">
        <w:rPr>
          <w:rFonts w:ascii="Times New Roman" w:hAnsi="Times New Roman"/>
          <w:sz w:val="28"/>
          <w:szCs w:val="28"/>
        </w:rPr>
        <w:t xml:space="preserve"> года составило</w:t>
      </w:r>
    </w:p>
    <w:p w:rsidR="007C076E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2 301,2 </w:t>
      </w:r>
      <w:r w:rsidRPr="000014D0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0014D0">
        <w:rPr>
          <w:rFonts w:ascii="Times New Roman" w:hAnsi="Times New Roman"/>
          <w:sz w:val="28"/>
          <w:szCs w:val="28"/>
        </w:rPr>
        <w:t>..</w:t>
      </w:r>
      <w:proofErr w:type="gramEnd"/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    </w:t>
      </w:r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Обсудив выше изложенное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14D0">
        <w:rPr>
          <w:rFonts w:ascii="Times New Roman" w:hAnsi="Times New Roman"/>
          <w:sz w:val="28"/>
          <w:szCs w:val="28"/>
        </w:rPr>
        <w:t xml:space="preserve"> Совет сельского поселения «Урюмское» </w:t>
      </w:r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014D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0014D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0014D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0014D0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7C076E" w:rsidRPr="000014D0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      1.Принять исполнение бюджета администрации  сел</w:t>
      </w:r>
      <w:r>
        <w:rPr>
          <w:rFonts w:ascii="Times New Roman" w:hAnsi="Times New Roman"/>
          <w:sz w:val="28"/>
          <w:szCs w:val="28"/>
        </w:rPr>
        <w:t>ьского поселения «Урюмское» за 3</w:t>
      </w:r>
      <w:r w:rsidRPr="000014D0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 2017</w:t>
      </w:r>
      <w:r w:rsidRPr="000014D0">
        <w:rPr>
          <w:rFonts w:ascii="Times New Roman" w:hAnsi="Times New Roman"/>
          <w:sz w:val="28"/>
          <w:szCs w:val="28"/>
        </w:rPr>
        <w:t xml:space="preserve"> года.</w:t>
      </w:r>
    </w:p>
    <w:p w:rsidR="007C076E" w:rsidRDefault="007C076E" w:rsidP="007C07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4D0">
        <w:rPr>
          <w:rFonts w:ascii="Times New Roman" w:hAnsi="Times New Roman"/>
          <w:sz w:val="28"/>
          <w:szCs w:val="28"/>
        </w:rPr>
        <w:t xml:space="preserve">       2. Настоящее решение </w:t>
      </w:r>
      <w:r>
        <w:rPr>
          <w:rFonts w:ascii="Times New Roman" w:hAnsi="Times New Roman"/>
          <w:sz w:val="28"/>
          <w:szCs w:val="28"/>
        </w:rPr>
        <w:t>обнародовать на информационном стенде.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Pr="000014D0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Н.В. Васильев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C076E" w:rsidRDefault="007C076E" w:rsidP="007C076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исполнении бюджета сельского поселения «Урюмское» по доходам за третий квартал 2017 года</w:t>
      </w:r>
    </w:p>
    <w:p w:rsidR="007C076E" w:rsidRDefault="007C076E" w:rsidP="007C076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третий квартал 2017 года бюджетные назначения по доходам выполнены на 89,5% процентов: при плане 484,8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фактически поступило 433,7 тыс.руб..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План по налогу на доходы физических лиц – утверждён в сумме 267,3 тыс. руб., исполнение составило 166,7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Процент исполнения составил 62,4 процентов. Невыполнение плана по причине возврата неверно зачисленной суммы налога на доходы физических лиц в 97,3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налогу на имущество физических лиц, при утверждённом плане 4,7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исполнено 3,0 тыс.руб., процент исполнения составил 63,8%.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земельному налогу план выполнен. Утверждено 197,2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фактически исполнено 225,0 тыс.руб. Налог на землю выполнен за счёт юридических лиц, по физическим лицам исполнение составляет минус 2,2 тыс.руб. при плане 1,7 тыс.руб.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Государственная пошлина при утверждённом плане 15,6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фактически исполнена на сумму 5,0 тыс.руб.. Госпошлина была запланирована с учётом того, что в 1 квартале производится заготовка дров физическими лицами. Физические лица, пользовались нотариальными услугами, заверяли доверенности. С января 2017 года лесная служба ввела свои доверенности, их заверять не нужно. В результате сельское поселение не получило запланированный доход.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                                                             Г.А. Лебедева</w:t>
      </w: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7C076E" w:rsidRDefault="007C076E" w:rsidP="007C076E">
      <w:pPr>
        <w:pStyle w:val="a4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6E"/>
    <w:rsid w:val="00310F6E"/>
    <w:rsid w:val="007C076E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C076E"/>
    <w:rPr>
      <w:rFonts w:eastAsiaTheme="minorEastAsia"/>
      <w:lang w:eastAsia="ru-RU"/>
    </w:rPr>
  </w:style>
  <w:style w:type="paragraph" w:styleId="a4">
    <w:name w:val="No Spacing"/>
    <w:link w:val="a3"/>
    <w:qFormat/>
    <w:rsid w:val="007C076E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7C0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2018-08-09T04:35:00Z</dcterms:created>
  <dcterms:modified xsi:type="dcterms:W3CDTF">2018-08-09T04:35:00Z</dcterms:modified>
</cp:coreProperties>
</file>