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B1" w:rsidRDefault="00F44EB1" w:rsidP="00F44EB1">
      <w:pPr>
        <w:pStyle w:val="a3"/>
        <w:tabs>
          <w:tab w:val="left" w:pos="7980"/>
        </w:tabs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ab/>
        <w:t>Устав зарегистрирован постановлением администрации сельского поселения «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 xml:space="preserve">» от </w:t>
      </w:r>
      <w:r>
        <w:rPr>
          <w:sz w:val="28"/>
          <w:szCs w:val="28"/>
        </w:rPr>
        <w:t>22.10.</w:t>
      </w:r>
      <w:r>
        <w:rPr>
          <w:sz w:val="28"/>
          <w:szCs w:val="28"/>
        </w:rPr>
        <w:t>2</w:t>
      </w:r>
      <w:r>
        <w:rPr>
          <w:sz w:val="28"/>
          <w:szCs w:val="28"/>
        </w:rPr>
        <w:t>024 №</w:t>
      </w:r>
      <w:r w:rsidR="00AA5A30">
        <w:rPr>
          <w:sz w:val="28"/>
          <w:szCs w:val="28"/>
        </w:rPr>
        <w:t>143</w:t>
      </w:r>
    </w:p>
    <w:p w:rsidR="00F44EB1" w:rsidRDefault="00F44EB1" w:rsidP="00F44EB1">
      <w:pPr>
        <w:pStyle w:val="a3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УСТАВ</w:t>
      </w:r>
    </w:p>
    <w:p w:rsidR="00F44EB1" w:rsidRDefault="00F44EB1" w:rsidP="00F44EB1">
      <w:pPr>
        <w:pStyle w:val="a3"/>
        <w:spacing w:before="0" w:beforeAutospacing="0" w:after="0" w:afterAutospacing="0"/>
        <w:jc w:val="center"/>
        <w:rPr>
          <w:rStyle w:val="a9"/>
          <w:i/>
        </w:rPr>
      </w:pPr>
      <w:r>
        <w:rPr>
          <w:rStyle w:val="a9"/>
          <w:sz w:val="28"/>
          <w:szCs w:val="28"/>
        </w:rPr>
        <w:t>территориального общественного самоуправления</w:t>
      </w:r>
      <w:r>
        <w:rPr>
          <w:rStyle w:val="a9"/>
          <w:b w:val="0"/>
          <w:i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«</w:t>
      </w:r>
      <w:r>
        <w:rPr>
          <w:rStyle w:val="a9"/>
          <w:sz w:val="28"/>
          <w:szCs w:val="28"/>
        </w:rPr>
        <w:t>Надежда</w:t>
      </w:r>
      <w:r>
        <w:rPr>
          <w:rStyle w:val="a9"/>
          <w:sz w:val="28"/>
          <w:szCs w:val="28"/>
        </w:rPr>
        <w:t>»</w:t>
      </w:r>
      <w:r>
        <w:rPr>
          <w:rStyle w:val="a9"/>
          <w:i/>
          <w:sz w:val="28"/>
          <w:szCs w:val="28"/>
        </w:rPr>
        <w:t xml:space="preserve"> </w:t>
      </w:r>
    </w:p>
    <w:p w:rsidR="00F44EB1" w:rsidRDefault="00F44EB1" w:rsidP="00F44EB1">
      <w:pPr>
        <w:pStyle w:val="a3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муниципального района «Чернышевский район» сельского поселения «</w:t>
      </w:r>
      <w:proofErr w:type="spellStart"/>
      <w:r>
        <w:rPr>
          <w:rStyle w:val="a9"/>
          <w:sz w:val="28"/>
          <w:szCs w:val="28"/>
        </w:rPr>
        <w:t>Урюмское</w:t>
      </w:r>
      <w:proofErr w:type="spellEnd"/>
      <w:r>
        <w:rPr>
          <w:rStyle w:val="a9"/>
          <w:sz w:val="28"/>
          <w:szCs w:val="28"/>
        </w:rPr>
        <w:t xml:space="preserve">» </w:t>
      </w:r>
      <w:proofErr w:type="spellStart"/>
      <w:r>
        <w:rPr>
          <w:rStyle w:val="a9"/>
          <w:sz w:val="28"/>
          <w:szCs w:val="28"/>
        </w:rPr>
        <w:t>п.ст</w:t>
      </w:r>
      <w:proofErr w:type="gramStart"/>
      <w:r>
        <w:rPr>
          <w:rStyle w:val="a9"/>
          <w:sz w:val="28"/>
          <w:szCs w:val="28"/>
        </w:rPr>
        <w:t>.У</w:t>
      </w:r>
      <w:proofErr w:type="gramEnd"/>
      <w:r>
        <w:rPr>
          <w:rStyle w:val="a9"/>
          <w:sz w:val="28"/>
          <w:szCs w:val="28"/>
        </w:rPr>
        <w:t>рюм</w:t>
      </w:r>
      <w:proofErr w:type="spellEnd"/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</w:p>
    <w:p w:rsidR="00F44EB1" w:rsidRDefault="00F44EB1" w:rsidP="00F44EB1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Собранием граждан </w:t>
      </w:r>
      <w:proofErr w:type="spellStart"/>
      <w:r>
        <w:rPr>
          <w:sz w:val="28"/>
          <w:szCs w:val="28"/>
          <w:u w:val="single"/>
        </w:rPr>
        <w:t>п.ст</w:t>
      </w:r>
      <w:proofErr w:type="gramStart"/>
      <w:r>
        <w:rPr>
          <w:sz w:val="28"/>
          <w:szCs w:val="28"/>
          <w:u w:val="single"/>
        </w:rPr>
        <w:t>.У</w:t>
      </w:r>
      <w:proofErr w:type="gramEnd"/>
      <w:r>
        <w:rPr>
          <w:sz w:val="28"/>
          <w:szCs w:val="28"/>
          <w:u w:val="single"/>
        </w:rPr>
        <w:t>рюм</w:t>
      </w:r>
      <w:proofErr w:type="spellEnd"/>
      <w:r>
        <w:rPr>
          <w:sz w:val="28"/>
          <w:szCs w:val="28"/>
        </w:rPr>
        <w:t>___</w:t>
      </w: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(собранием граждан/конференцией граждан (собранием делегатов))</w:t>
      </w: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«2</w:t>
      </w:r>
      <w:r>
        <w:rPr>
          <w:sz w:val="28"/>
          <w:szCs w:val="28"/>
        </w:rPr>
        <w:t>2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 2024 года </w:t>
      </w:r>
    </w:p>
    <w:p w:rsidR="00F44EB1" w:rsidRDefault="00F44EB1" w:rsidP="00F44EB1">
      <w:pPr>
        <w:pStyle w:val="a3"/>
        <w:spacing w:before="0" w:beforeAutospacing="0" w:after="0" w:afterAutospacing="0"/>
        <w:jc w:val="center"/>
        <w:rPr>
          <w:rStyle w:val="a9"/>
        </w:rPr>
      </w:pPr>
    </w:p>
    <w:p w:rsidR="00F44EB1" w:rsidRDefault="00F44EB1" w:rsidP="00F44EB1">
      <w:pPr>
        <w:pStyle w:val="a3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jc w:val="center"/>
      </w:pPr>
      <w:r>
        <w:rPr>
          <w:rStyle w:val="a9"/>
          <w:sz w:val="28"/>
          <w:szCs w:val="28"/>
        </w:rPr>
        <w:t>УСТАВ</w:t>
      </w:r>
    </w:p>
    <w:p w:rsidR="00F44EB1" w:rsidRDefault="00F44EB1" w:rsidP="00F44EB1">
      <w:pPr>
        <w:pStyle w:val="a3"/>
        <w:spacing w:before="0" w:beforeAutospacing="0" w:after="0" w:afterAutospacing="0"/>
        <w:jc w:val="center"/>
        <w:rPr>
          <w:rStyle w:val="a9"/>
          <w:i/>
        </w:rPr>
      </w:pPr>
      <w:r>
        <w:rPr>
          <w:rStyle w:val="a9"/>
          <w:sz w:val="28"/>
          <w:szCs w:val="28"/>
        </w:rPr>
        <w:t>территориального общественного самоуправления</w:t>
      </w:r>
      <w:r>
        <w:rPr>
          <w:rStyle w:val="a9"/>
          <w:b w:val="0"/>
          <w:i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«</w:t>
      </w:r>
      <w:r>
        <w:rPr>
          <w:rStyle w:val="a9"/>
          <w:sz w:val="28"/>
          <w:szCs w:val="28"/>
        </w:rPr>
        <w:t>Надежда</w:t>
      </w:r>
      <w:r>
        <w:rPr>
          <w:rStyle w:val="a9"/>
          <w:sz w:val="28"/>
          <w:szCs w:val="28"/>
        </w:rPr>
        <w:t>»</w:t>
      </w:r>
      <w:r>
        <w:rPr>
          <w:rStyle w:val="a9"/>
          <w:i/>
          <w:sz w:val="28"/>
          <w:szCs w:val="28"/>
        </w:rPr>
        <w:t xml:space="preserve"> </w:t>
      </w:r>
    </w:p>
    <w:p w:rsidR="00F44EB1" w:rsidRDefault="00F44EB1" w:rsidP="00F44EB1">
      <w:pPr>
        <w:pStyle w:val="a3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муниципального района «Чернышевский район» сельского поселения «</w:t>
      </w:r>
      <w:proofErr w:type="spellStart"/>
      <w:r>
        <w:rPr>
          <w:rStyle w:val="a9"/>
          <w:sz w:val="28"/>
          <w:szCs w:val="28"/>
        </w:rPr>
        <w:t>Урюмское</w:t>
      </w:r>
      <w:proofErr w:type="spellEnd"/>
      <w:r>
        <w:rPr>
          <w:rStyle w:val="a9"/>
          <w:sz w:val="28"/>
          <w:szCs w:val="28"/>
        </w:rPr>
        <w:t xml:space="preserve">» </w:t>
      </w:r>
      <w:proofErr w:type="spellStart"/>
      <w:r>
        <w:rPr>
          <w:rStyle w:val="a9"/>
          <w:sz w:val="28"/>
          <w:szCs w:val="28"/>
        </w:rPr>
        <w:t>п.ст</w:t>
      </w:r>
      <w:proofErr w:type="gramStart"/>
      <w:r>
        <w:rPr>
          <w:rStyle w:val="a9"/>
          <w:sz w:val="28"/>
          <w:szCs w:val="28"/>
        </w:rPr>
        <w:t>.У</w:t>
      </w:r>
      <w:proofErr w:type="gramEnd"/>
      <w:r>
        <w:rPr>
          <w:rStyle w:val="a9"/>
          <w:sz w:val="28"/>
          <w:szCs w:val="28"/>
        </w:rPr>
        <w:t>рюм</w:t>
      </w:r>
      <w:proofErr w:type="spellEnd"/>
    </w:p>
    <w:p w:rsidR="00F44EB1" w:rsidRDefault="00F44EB1" w:rsidP="00F44EB1">
      <w:pPr>
        <w:pStyle w:val="a3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center"/>
      </w:pPr>
      <w:r>
        <w:rPr>
          <w:rStyle w:val="a9"/>
          <w:sz w:val="28"/>
          <w:szCs w:val="28"/>
        </w:rPr>
        <w:t>1. Общие положения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Территориальное общественное самоуправление в</w:t>
      </w:r>
      <w:r>
        <w:rPr>
          <w:i/>
          <w:sz w:val="28"/>
          <w:szCs w:val="28"/>
        </w:rPr>
        <w:t xml:space="preserve"> </w:t>
      </w:r>
      <w:r>
        <w:rPr>
          <w:rStyle w:val="aa"/>
          <w:i w:val="0"/>
          <w:sz w:val="28"/>
          <w:szCs w:val="28"/>
        </w:rPr>
        <w:t>муниципальном районе «Чернышевский район» сельского поселения «</w:t>
      </w:r>
      <w:proofErr w:type="spellStart"/>
      <w:r>
        <w:rPr>
          <w:rStyle w:val="aa"/>
          <w:i w:val="0"/>
          <w:sz w:val="28"/>
          <w:szCs w:val="28"/>
        </w:rPr>
        <w:t>Урюмское</w:t>
      </w:r>
      <w:proofErr w:type="spellEnd"/>
      <w:r>
        <w:rPr>
          <w:rStyle w:val="aa"/>
          <w:i w:val="0"/>
          <w:sz w:val="28"/>
          <w:szCs w:val="28"/>
        </w:rPr>
        <w:t xml:space="preserve">» </w:t>
      </w:r>
      <w:proofErr w:type="spellStart"/>
      <w:r>
        <w:rPr>
          <w:rStyle w:val="aa"/>
          <w:i w:val="0"/>
          <w:sz w:val="28"/>
          <w:szCs w:val="28"/>
        </w:rPr>
        <w:t>п.ст</w:t>
      </w:r>
      <w:proofErr w:type="gramStart"/>
      <w:r>
        <w:rPr>
          <w:rStyle w:val="aa"/>
          <w:i w:val="0"/>
          <w:sz w:val="28"/>
          <w:szCs w:val="28"/>
        </w:rPr>
        <w:t>.У</w:t>
      </w:r>
      <w:proofErr w:type="gramEnd"/>
      <w:r>
        <w:rPr>
          <w:rStyle w:val="aa"/>
          <w:i w:val="0"/>
          <w:sz w:val="28"/>
          <w:szCs w:val="28"/>
        </w:rPr>
        <w:t>рюм</w:t>
      </w:r>
      <w:proofErr w:type="spellEnd"/>
      <w:r>
        <w:rPr>
          <w:rStyle w:val="aa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ТОС) – это самоорганизация граждан по месту их жительства на части территории  </w:t>
      </w:r>
      <w:r>
        <w:rPr>
          <w:i/>
          <w:sz w:val="28"/>
          <w:szCs w:val="28"/>
        </w:rPr>
        <w:t xml:space="preserve"> </w:t>
      </w:r>
      <w:r>
        <w:rPr>
          <w:rStyle w:val="aa"/>
          <w:i w:val="0"/>
          <w:sz w:val="28"/>
          <w:szCs w:val="28"/>
        </w:rPr>
        <w:t>муниципального района «Чернышевский район» сельского поселения «</w:t>
      </w:r>
      <w:proofErr w:type="spellStart"/>
      <w:r>
        <w:rPr>
          <w:rStyle w:val="aa"/>
          <w:i w:val="0"/>
          <w:sz w:val="28"/>
          <w:szCs w:val="28"/>
        </w:rPr>
        <w:t>Урюмское</w:t>
      </w:r>
      <w:proofErr w:type="spellEnd"/>
      <w:r>
        <w:rPr>
          <w:rStyle w:val="aa"/>
          <w:i w:val="0"/>
          <w:sz w:val="28"/>
          <w:szCs w:val="28"/>
        </w:rPr>
        <w:t xml:space="preserve">»  </w:t>
      </w:r>
      <w:proofErr w:type="spellStart"/>
      <w:r>
        <w:rPr>
          <w:rStyle w:val="aa"/>
          <w:i w:val="0"/>
          <w:sz w:val="28"/>
          <w:szCs w:val="28"/>
        </w:rPr>
        <w:t>п.ст.У</w:t>
      </w:r>
      <w:r>
        <w:rPr>
          <w:rStyle w:val="aa"/>
          <w:i w:val="0"/>
          <w:sz w:val="28"/>
          <w:szCs w:val="28"/>
        </w:rPr>
        <w:t>рюм</w:t>
      </w:r>
      <w:proofErr w:type="spellEnd"/>
      <w:r>
        <w:rPr>
          <w:rStyle w:val="aa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значения. 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Полное наименование: территориальное общественное самоуправление «</w:t>
      </w:r>
      <w:r>
        <w:rPr>
          <w:sz w:val="28"/>
          <w:szCs w:val="28"/>
        </w:rPr>
        <w:t>Надежда</w:t>
      </w:r>
      <w:r>
        <w:rPr>
          <w:sz w:val="28"/>
          <w:szCs w:val="28"/>
        </w:rPr>
        <w:t xml:space="preserve">»   </w:t>
      </w:r>
      <w:r>
        <w:rPr>
          <w:rStyle w:val="aa"/>
          <w:i w:val="0"/>
          <w:sz w:val="28"/>
          <w:szCs w:val="28"/>
        </w:rPr>
        <w:t>муниципального района «Чернышевский район» сельского поселения «</w:t>
      </w:r>
      <w:proofErr w:type="spellStart"/>
      <w:r>
        <w:rPr>
          <w:rStyle w:val="aa"/>
          <w:i w:val="0"/>
          <w:sz w:val="28"/>
          <w:szCs w:val="28"/>
        </w:rPr>
        <w:t>Урюмское</w:t>
      </w:r>
      <w:proofErr w:type="spellEnd"/>
      <w:r>
        <w:rPr>
          <w:rStyle w:val="aa"/>
          <w:i w:val="0"/>
          <w:sz w:val="28"/>
          <w:szCs w:val="28"/>
        </w:rPr>
        <w:t xml:space="preserve">» </w:t>
      </w:r>
      <w:proofErr w:type="spellStart"/>
      <w:r>
        <w:rPr>
          <w:rStyle w:val="aa"/>
          <w:i w:val="0"/>
          <w:szCs w:val="28"/>
        </w:rPr>
        <w:t>п.ст</w:t>
      </w:r>
      <w:proofErr w:type="gramStart"/>
      <w:r>
        <w:rPr>
          <w:rStyle w:val="aa"/>
          <w:i w:val="0"/>
          <w:szCs w:val="28"/>
        </w:rPr>
        <w:t>.У</w:t>
      </w:r>
      <w:proofErr w:type="gramEnd"/>
      <w:r>
        <w:rPr>
          <w:rStyle w:val="aa"/>
          <w:i w:val="0"/>
          <w:szCs w:val="28"/>
        </w:rPr>
        <w:t>рюм</w:t>
      </w:r>
      <w:proofErr w:type="spellEnd"/>
      <w:r>
        <w:rPr>
          <w:rStyle w:val="aa"/>
          <w:i w:val="0"/>
          <w:sz w:val="28"/>
          <w:szCs w:val="28"/>
        </w:rPr>
        <w:t>.</w:t>
      </w:r>
      <w:r>
        <w:rPr>
          <w:rStyle w:val="a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ТОС </w:t>
      </w:r>
      <w:r w:rsidRPr="00F44EB1">
        <w:rPr>
          <w:sz w:val="28"/>
          <w:szCs w:val="28"/>
        </w:rPr>
        <w:t>«Надежда»</w:t>
      </w:r>
      <w:r w:rsidRPr="00F44EB1">
        <w:rPr>
          <w:sz w:val="28"/>
          <w:szCs w:val="28"/>
        </w:rPr>
        <w:t>.</w:t>
      </w:r>
      <w:r>
        <w:rPr>
          <w:szCs w:val="28"/>
        </w:rPr>
        <w:t xml:space="preserve">   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ТОС осуществляется в границах, указанных в приложении к настоящему Уставу.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>
        <w:rPr>
          <w:rStyle w:val="aa"/>
          <w:i w:val="0"/>
          <w:sz w:val="28"/>
          <w:szCs w:val="28"/>
        </w:rPr>
        <w:t>решением Совета сельского поселения «</w:t>
      </w:r>
      <w:proofErr w:type="spellStart"/>
      <w:r>
        <w:rPr>
          <w:rStyle w:val="aa"/>
          <w:i w:val="0"/>
          <w:sz w:val="28"/>
          <w:szCs w:val="28"/>
        </w:rPr>
        <w:t>Урюмское</w:t>
      </w:r>
      <w:proofErr w:type="spellEnd"/>
      <w:r>
        <w:rPr>
          <w:rStyle w:val="aa"/>
          <w:i w:val="0"/>
          <w:sz w:val="28"/>
          <w:szCs w:val="28"/>
        </w:rPr>
        <w:t>».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ТОС не является юридическим лицом.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 ТОС находятся по адресу: Забайкальский край, Чернышевский район, </w:t>
      </w:r>
      <w:proofErr w:type="spellStart"/>
      <w:r>
        <w:rPr>
          <w:sz w:val="28"/>
          <w:szCs w:val="28"/>
        </w:rPr>
        <w:t>п.с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рюм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ул.Энергетиков</w:t>
      </w:r>
      <w:proofErr w:type="spellEnd"/>
      <w:r>
        <w:rPr>
          <w:sz w:val="28"/>
          <w:szCs w:val="28"/>
        </w:rPr>
        <w:t xml:space="preserve">, 2-12.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2. Цель, задачи и основные направления деятельности ТОС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Задачами ТОС являются: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>
        <w:rPr>
          <w:rStyle w:val="aa"/>
          <w:i w:val="0"/>
          <w:sz w:val="28"/>
          <w:szCs w:val="28"/>
        </w:rPr>
        <w:t>сельского поселения «</w:t>
      </w:r>
      <w:proofErr w:type="spellStart"/>
      <w:r>
        <w:rPr>
          <w:rStyle w:val="aa"/>
          <w:i w:val="0"/>
          <w:sz w:val="28"/>
          <w:szCs w:val="28"/>
        </w:rPr>
        <w:t>Урюмское</w:t>
      </w:r>
      <w:proofErr w:type="spellEnd"/>
      <w:r>
        <w:rPr>
          <w:rStyle w:val="aa"/>
          <w:i w:val="0"/>
          <w:sz w:val="28"/>
          <w:szCs w:val="28"/>
        </w:rPr>
        <w:t>» муниципального района «Чернышевский район» Забайкальского края</w:t>
      </w:r>
      <w:r>
        <w:rPr>
          <w:rStyle w:val="aa"/>
          <w:sz w:val="28"/>
          <w:szCs w:val="28"/>
        </w:rPr>
        <w:t xml:space="preserve"> </w:t>
      </w:r>
      <w:r>
        <w:rPr>
          <w:rStyle w:val="aa"/>
          <w:i w:val="0"/>
          <w:sz w:val="28"/>
          <w:szCs w:val="28"/>
        </w:rPr>
        <w:t xml:space="preserve">(далее – органы местного самоуправления) </w:t>
      </w:r>
      <w:r>
        <w:rPr>
          <w:sz w:val="28"/>
          <w:szCs w:val="28"/>
        </w:rPr>
        <w:t>вопросов местного значения и принятии по ним решений;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3) обеспечение исполнения решений, принятых на собраниях граждан и конференциях граждан (собраниях делегатов), проводимых </w:t>
      </w:r>
      <w:r>
        <w:rPr>
          <w:szCs w:val="28"/>
          <w:lang w:eastAsia="ru-RU"/>
        </w:rPr>
        <w:t>по вопросам организации и осуществления территориального общественного самоуправления</w:t>
      </w:r>
      <w:r>
        <w:rPr>
          <w:szCs w:val="28"/>
        </w:rPr>
        <w:t>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органам местного самоуправления в решении вопросов местного значения.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Основными направлениями деятельности ТОС являются: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разработка, принятие и реализация планов и программ развития территории ТОС с учетом стратегии социально-экономического развития муниципального образования;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 внесение предложений в стратегию социально-экономического развития муниципального образования;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муниципального образования, создания условий для обеспечения населения муниципального образования услугами связи, общественного питания, торговли и бытового обслуживания;</w:t>
      </w:r>
      <w:proofErr w:type="gramEnd"/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внесение предложений в </w:t>
      </w:r>
      <w:r>
        <w:rPr>
          <w:rStyle w:val="aa"/>
          <w:i w:val="0"/>
          <w:sz w:val="28"/>
          <w:szCs w:val="28"/>
        </w:rPr>
        <w:t>Совет сельского поселения «</w:t>
      </w:r>
      <w:proofErr w:type="spellStart"/>
      <w:r>
        <w:rPr>
          <w:rStyle w:val="aa"/>
          <w:i w:val="0"/>
          <w:sz w:val="28"/>
          <w:szCs w:val="28"/>
        </w:rPr>
        <w:t>Урюмское</w:t>
      </w:r>
      <w:proofErr w:type="spellEnd"/>
      <w:r>
        <w:rPr>
          <w:rStyle w:val="aa"/>
          <w:i w:val="0"/>
          <w:sz w:val="28"/>
          <w:szCs w:val="28"/>
        </w:rPr>
        <w:t>»</w:t>
      </w:r>
      <w:r>
        <w:rPr>
          <w:sz w:val="28"/>
          <w:szCs w:val="28"/>
        </w:rPr>
        <w:t xml:space="preserve"> или главе </w:t>
      </w:r>
      <w:r>
        <w:rPr>
          <w:rStyle w:val="aa"/>
          <w:i w:val="0"/>
          <w:sz w:val="28"/>
          <w:szCs w:val="28"/>
        </w:rPr>
        <w:t xml:space="preserve">  сельского поселения «</w:t>
      </w:r>
      <w:proofErr w:type="spellStart"/>
      <w:r>
        <w:rPr>
          <w:rStyle w:val="aa"/>
          <w:i w:val="0"/>
          <w:sz w:val="28"/>
          <w:szCs w:val="28"/>
        </w:rPr>
        <w:t>Урюмское</w:t>
      </w:r>
      <w:proofErr w:type="spellEnd"/>
      <w:r>
        <w:rPr>
          <w:rStyle w:val="aa"/>
          <w:i w:val="0"/>
          <w:szCs w:val="28"/>
        </w:rPr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о проведении опроса граждан на всей территории муниципального образования</w:t>
      </w:r>
      <w:r>
        <w:rPr>
          <w:rStyle w:val="aa"/>
          <w:sz w:val="28"/>
          <w:szCs w:val="28"/>
        </w:rPr>
        <w:t xml:space="preserve"> </w:t>
      </w:r>
      <w:r>
        <w:rPr>
          <w:sz w:val="28"/>
          <w:szCs w:val="28"/>
        </w:rPr>
        <w:t>или на части его территории для выявления их мнения;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благоустройство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общественный земельный контроль на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участие в деятельности по развитию сферы образования в муниципальном образовании;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участие в деятельности по развитию сферы культуры в муниципальном образовании;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участие в деятельности по развитию сферы физической культуры и спорта в муниципальном образовании;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участие в организации и осуществлении мероприятий по работе с детьми и молодежью в муниципальном образовании без вмешательства в деятельность государственных, негосударственных и муниципальных образовательных учреждений;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содействие осуществлению благотворительной деятельности в муниципальном образовании;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участие в обеспечении первичных мер пожарной безопасности на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информирование граждан, проживающих на территории ТОС, о деятельности и решениях органов местного самоуправления,</w:t>
      </w:r>
      <w:r>
        <w:rPr>
          <w:rStyle w:val="aa"/>
          <w:sz w:val="28"/>
          <w:szCs w:val="28"/>
        </w:rPr>
        <w:t xml:space="preserve"> </w:t>
      </w:r>
      <w:r>
        <w:rPr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rStyle w:val="a9"/>
        </w:rPr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3. Осуществление ТОС и участие в осуществлении ТОС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>
        <w:rPr>
          <w:rStyle w:val="aa"/>
          <w:sz w:val="28"/>
          <w:szCs w:val="28"/>
        </w:rPr>
        <w:t xml:space="preserve"> 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rStyle w:val="a9"/>
          <w:b w:val="0"/>
        </w:rPr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4. Собрание граждан и конференция граждан (собрание делегатов)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 исключительным полномочиям собрания граждан (конференции граждан (собрания делегатов)) относятся: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1) установление структуры органов ТОС;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2) принятие устава ТОС, внесение в него изменений и дополнений;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3) избрание органов ТОС;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4) определение основных направлений деятельности ТОС;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5) утверждение сметы доходов и расходов ТОС и отчет</w:t>
      </w:r>
      <w:proofErr w:type="gramStart"/>
      <w:r>
        <w:rPr>
          <w:bCs/>
          <w:szCs w:val="28"/>
          <w:lang w:eastAsia="ru-RU"/>
        </w:rPr>
        <w:t>а о ее</w:t>
      </w:r>
      <w:proofErr w:type="gramEnd"/>
      <w:r>
        <w:rPr>
          <w:bCs/>
          <w:szCs w:val="28"/>
          <w:lang w:eastAsia="ru-RU"/>
        </w:rPr>
        <w:t xml:space="preserve"> исполнении;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6) рассмотрение и утверждение отчетов о деятельности органов ТОС;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Собрание граждан (конференция граждан (собрание делегатов)) вправе принимать решения о внесении исполнительным органом ТОС проектов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</w:t>
      </w:r>
      <w:r>
        <w:rPr>
          <w:rStyle w:val="aa"/>
          <w:sz w:val="28"/>
          <w:szCs w:val="28"/>
        </w:rPr>
        <w:t>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Очередное собрание граждан (конференция граждан (собрание делегатов)) проводится не реже двух раз в год.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собрание граждан (внеочередная конференция граждан (собрание делегатов)) может быть проведено по инициативе: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инициативной группы граждан, проживающих на территории ТОС, численностью не менее трех человек;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органов местного самоуправления.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Очередное и внеочередное собрание граждан (конференция граждан (собрание делегатов)) назначается руководителем Комитета ТОС.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15. Собрание граждан считается правомочным, </w:t>
      </w:r>
      <w:r>
        <w:rPr>
          <w:szCs w:val="28"/>
          <w:lang w:eastAsia="ru-RU"/>
        </w:rPr>
        <w:t>если в нем принимают участие не менее одной трети жителей соответствующей территории, достигших шестнадцатилетнего возраста</w:t>
      </w:r>
      <w:r>
        <w:rPr>
          <w:szCs w:val="28"/>
        </w:rPr>
        <w:t>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 результатам </w:t>
      </w:r>
      <w:proofErr w:type="gramStart"/>
      <w:r>
        <w:rPr>
          <w:sz w:val="28"/>
          <w:szCs w:val="28"/>
        </w:rPr>
        <w:t>подсчета голосов участников собрания граждан</w:t>
      </w:r>
      <w:proofErr w:type="gramEnd"/>
      <w:r>
        <w:rPr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rStyle w:val="a8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>. Конференция граждан (собрание делегатов) может назначаться и проводиться в случае, если число граждан, проживающих на территории ТОС, достигших шестнадцатилетнего возраста, превышает 200 человек.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пунктах 13−22 настоящего Устава, или путем опроса граждан, проживающих на территории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Представительство не может быть менее 1 делегата от 10 жителей, проживающих на соответствующей территории.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 xml:space="preserve">29. Конференция граждан (собрание делегатов) считается правомочной, </w:t>
      </w:r>
      <w:r>
        <w:rPr>
          <w:szCs w:val="28"/>
          <w:lang w:eastAsia="ru-RU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в пункте 36 настоящего Устава.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конференции граждан (собрания делегатов).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конференции граждан (собрания делегатов). 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Решения конференции граждан (собрания делегатов) носят обязательный характер для органов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В протоколе собрания граждан (конференции граждан (собрания делегатов)) указываются соответственно: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проведения собрания граждан (конференции граждан (собрания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инициаторы проведения собрания граждан (конференции граждан (собрания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председателя собрания граждан (конференции граждан (собрания делегатов)), секретаря собрания граждан (конференции граждан (собрания делегатов)), а также состав счетной комиссии собрания граждан (конференции граждан (собрания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общее число граждан, обладающих правом на участие в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число граждан, присутствующих на собрании граждан (конференции граждан (собрании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вопрос, вынесенный на повестку дня собрания граждан (конференции граждан (собрания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содержание выступлений участников собрания граждан (конференции граждан (собрания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голосования участников собрания граждан (конференции граждан (собрания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решение собрания граждан (конференции граждан (собрания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иная необходимая информация.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rStyle w:val="a9"/>
        </w:rPr>
      </w:pPr>
    </w:p>
    <w:p w:rsidR="00F44EB1" w:rsidRDefault="00F44EB1" w:rsidP="00F44EB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Органы ТОС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В целях осуществления территориального общественного самоуправления в период между собраниями граждан (конференциями граждан (собраниями делегатов)) формируется исполнительный орган ТОС − Комитет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 Комитет ТОС считается сформированным с момента принятия решения собрания граждан (конференции граждан (собрания делегатов)) об утверждении состава Комитета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Комитет ТОС формируется на 4 года.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Число членов Комитета ТОС  5 человек.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К полномочиям Комитета ТОС относятся: 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исполнения решений, принятых на собраниях граждан (конференциях граждан (собраниях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внесение в органы местного </w:t>
      </w:r>
      <w:proofErr w:type="gramStart"/>
      <w:r>
        <w:rPr>
          <w:sz w:val="28"/>
          <w:szCs w:val="28"/>
        </w:rPr>
        <w:t>самоуправления проектов правовых актов органов местного самоуправления</w:t>
      </w:r>
      <w:proofErr w:type="gramEnd"/>
      <w:r>
        <w:rPr>
          <w:sz w:val="28"/>
          <w:szCs w:val="28"/>
        </w:rPr>
        <w:t xml:space="preserve"> и должностных лиц </w:t>
      </w:r>
      <w:r>
        <w:rPr>
          <w:rStyle w:val="aa"/>
          <w:i w:val="0"/>
          <w:sz w:val="28"/>
          <w:szCs w:val="28"/>
        </w:rPr>
        <w:t>местного самоуправления</w:t>
      </w:r>
      <w:r>
        <w:rPr>
          <w:sz w:val="28"/>
          <w:szCs w:val="28"/>
        </w:rPr>
        <w:t>,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>
        <w:rPr>
          <w:rStyle w:val="aa"/>
          <w:i w:val="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или части его территории;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внесение коллективных обращений в органы местного самоуправления;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инициатива проведения внеочередного собрания граждан (внеочередной конференции граждан (собрания делегатов));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на собрание граждан (конференцию граждан (собрание делегатов)) предложений о внесении изменений и дополнений в настоящий Устав, принятии нового Устава;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внесение на собрание граждан (конференцию граждан (собрание делегатов)) предложений о прекращении своих полномочий;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внесение на собрание граждан (конференцию граждан (собрание делегатов)) предложений о прекращении осуществления ТОС; 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подготовка и внесение на утверждение собрания граждан (конференции граждан (собрание делегатов)) отчета о своей деятельности до окончания календарного года либо по требованию собрания граждан (конференции граждан (собрания делегатов)), но не чаще одного раза в год;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13) выдвижение инициативного проекта в качестве инициаторов проекта.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lastRenderedPageBreak/>
        <w:t>2) подписывает утвержденную в установленном настоящим Уставом порядке смету доходов и расходов ТОС;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3) заключает хозяйственные договоры и соглашения;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4) несет персональную ответственность за неисполнение или нарушение действующего законодательства;</w:t>
      </w:r>
    </w:p>
    <w:p w:rsidR="00F44EB1" w:rsidRDefault="00F44EB1" w:rsidP="00F44EB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5) осуществляет иные функции в соответствии с действующим законодательством.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Заседания Комитета ТОС проводятся по мере необходимости, но не реже одного раза в два месяца.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Заседание Комитета ТОС считается правомочным, если в нем принимают участие не менее половины членов Комитета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Заседания Комитета ТОС проводятся руководителем Комитета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 ТОС проводятся в открытом порядке.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rStyle w:val="a9"/>
        </w:rPr>
      </w:pPr>
    </w:p>
    <w:p w:rsidR="00F44EB1" w:rsidRDefault="00F44EB1" w:rsidP="00F44EB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Основания прекращения полномочий органов ТОС и их членов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Основаниями прекращения полномочий органа ТОС являются: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(конференции граждан (собрания делегатов)) о прекращении полномочий органа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истечение срока полномочий органа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прекращение осуществления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Основаниями прекращения полномочий члена органа ТОС являются: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(конференции граждан (собрания делегатов)) о прекращении полномочий члена органа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прекращение полномочий органа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смерть члена органа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rStyle w:val="a9"/>
        </w:rPr>
      </w:pPr>
    </w:p>
    <w:p w:rsidR="00F44EB1" w:rsidRDefault="00F44EB1" w:rsidP="00F44EB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Порядок прекращения осуществления ТОС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</w:pP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Основаниями прекращения осуществления ТОС являются: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собранием граждан (конференцией граждан (собранием делегатов)) решения о прекращении осуществления ТОС;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proofErr w:type="gramStart"/>
      <w:r>
        <w:rPr>
          <w:sz w:val="28"/>
          <w:szCs w:val="28"/>
        </w:rPr>
        <w:t>Комитет ТОС в течение пяти дней с момента принятия решения, указанного в подпункте 1 пункта 49 настоящего Устава, направляет в администрацию сельского поселения «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>»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</w:t>
      </w:r>
      <w:proofErr w:type="gramEnd"/>
      <w:r>
        <w:rPr>
          <w:sz w:val="28"/>
          <w:szCs w:val="28"/>
        </w:rPr>
        <w:t>.</w:t>
      </w:r>
    </w:p>
    <w:p w:rsidR="00F44EB1" w:rsidRDefault="00F44EB1" w:rsidP="00F44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49 настоящего Устава, направляет в администрацию сельского поселения «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>»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</w:t>
      </w:r>
      <w:proofErr w:type="gramEnd"/>
      <w:r>
        <w:rPr>
          <w:sz w:val="28"/>
          <w:szCs w:val="28"/>
        </w:rPr>
        <w:t xml:space="preserve"> информирования граждан способом.</w:t>
      </w:r>
    </w:p>
    <w:p w:rsidR="00F44EB1" w:rsidRDefault="00F44EB1" w:rsidP="00F44EB1">
      <w:pPr>
        <w:shd w:val="clear" w:color="auto" w:fill="FFFFFF"/>
        <w:spacing w:after="0" w:line="240" w:lineRule="auto"/>
        <w:rPr>
          <w:szCs w:val="28"/>
        </w:rPr>
      </w:pPr>
    </w:p>
    <w:p w:rsidR="00F44EB1" w:rsidRDefault="00F44EB1" w:rsidP="00F44EB1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_______________</w:t>
      </w:r>
    </w:p>
    <w:p w:rsidR="00F44EB1" w:rsidRDefault="00F44EB1" w:rsidP="00F44EB1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44EB1" w:rsidRDefault="00F44EB1" w:rsidP="00F44EB1">
      <w:pPr>
        <w:shd w:val="clear" w:color="auto" w:fill="FFFFFF"/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44EB1" w:rsidRDefault="00F44EB1" w:rsidP="00F44EB1">
      <w:pPr>
        <w:shd w:val="clear" w:color="auto" w:fill="FFFFFF"/>
        <w:spacing w:after="0" w:line="240" w:lineRule="auto"/>
        <w:ind w:left="5103" w:firstLine="0"/>
        <w:jc w:val="center"/>
        <w:rPr>
          <w:szCs w:val="28"/>
        </w:rPr>
      </w:pP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Уставу </w:t>
      </w:r>
      <w:r>
        <w:rPr>
          <w:rStyle w:val="a9"/>
          <w:b w:val="0"/>
          <w:sz w:val="28"/>
          <w:szCs w:val="28"/>
        </w:rPr>
        <w:t>территориального общественного самоуправления</w:t>
      </w:r>
      <w:r>
        <w:rPr>
          <w:rStyle w:val="a9"/>
          <w:b w:val="0"/>
          <w:i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«</w:t>
      </w:r>
      <w:r>
        <w:rPr>
          <w:rStyle w:val="a9"/>
          <w:b w:val="0"/>
          <w:sz w:val="28"/>
          <w:szCs w:val="28"/>
        </w:rPr>
        <w:t>Надежда</w:t>
      </w:r>
      <w:r>
        <w:rPr>
          <w:rStyle w:val="a9"/>
          <w:b w:val="0"/>
          <w:sz w:val="28"/>
          <w:szCs w:val="28"/>
        </w:rPr>
        <w:t xml:space="preserve">»   </w:t>
      </w:r>
      <w:r>
        <w:rPr>
          <w:sz w:val="28"/>
          <w:szCs w:val="28"/>
        </w:rPr>
        <w:t xml:space="preserve"> </w:t>
      </w:r>
      <w:r>
        <w:rPr>
          <w:rStyle w:val="aa"/>
          <w:i w:val="0"/>
          <w:sz w:val="28"/>
          <w:szCs w:val="28"/>
        </w:rPr>
        <w:t>муниципального района «Чернышевский район» сельского поселения «</w:t>
      </w:r>
      <w:proofErr w:type="spellStart"/>
      <w:r>
        <w:rPr>
          <w:rStyle w:val="aa"/>
          <w:i w:val="0"/>
          <w:sz w:val="28"/>
          <w:szCs w:val="28"/>
        </w:rPr>
        <w:t>Урюмское</w:t>
      </w:r>
      <w:proofErr w:type="spellEnd"/>
      <w:r>
        <w:rPr>
          <w:rStyle w:val="aa"/>
          <w:i w:val="0"/>
          <w:sz w:val="28"/>
          <w:szCs w:val="28"/>
        </w:rPr>
        <w:t xml:space="preserve">» </w:t>
      </w:r>
      <w:proofErr w:type="spellStart"/>
      <w:r>
        <w:rPr>
          <w:rStyle w:val="aa"/>
          <w:i w:val="0"/>
          <w:sz w:val="28"/>
          <w:szCs w:val="28"/>
        </w:rPr>
        <w:t>п.ст</w:t>
      </w:r>
      <w:proofErr w:type="gramStart"/>
      <w:r>
        <w:rPr>
          <w:rStyle w:val="aa"/>
          <w:i w:val="0"/>
          <w:sz w:val="28"/>
          <w:szCs w:val="28"/>
        </w:rPr>
        <w:t>.У</w:t>
      </w:r>
      <w:proofErr w:type="gramEnd"/>
      <w:r>
        <w:rPr>
          <w:rStyle w:val="aa"/>
          <w:i w:val="0"/>
          <w:sz w:val="28"/>
          <w:szCs w:val="28"/>
        </w:rPr>
        <w:t>рюм</w:t>
      </w:r>
      <w:proofErr w:type="spellEnd"/>
      <w:r>
        <w:rPr>
          <w:rStyle w:val="aa"/>
          <w:szCs w:val="28"/>
        </w:rPr>
        <w:t xml:space="preserve"> </w:t>
      </w:r>
      <w:r>
        <w:rPr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 утвержденного </w:t>
      </w:r>
      <w:r>
        <w:rPr>
          <w:sz w:val="28"/>
          <w:szCs w:val="28"/>
        </w:rPr>
        <w:t xml:space="preserve">решением </w:t>
      </w: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собрания граждан </w:t>
      </w:r>
      <w:r>
        <w:rPr>
          <w:sz w:val="28"/>
          <w:szCs w:val="28"/>
        </w:rPr>
        <w:t>__________</w:t>
      </w: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(собрания граждан/конференции граждан (собрания делегатов))</w:t>
      </w:r>
    </w:p>
    <w:p w:rsidR="00F44EB1" w:rsidRDefault="00F44EB1" w:rsidP="00F44EB1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«2</w:t>
      </w:r>
      <w:r>
        <w:rPr>
          <w:sz w:val="28"/>
          <w:szCs w:val="28"/>
        </w:rPr>
        <w:t>2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2024 года № 1</w:t>
      </w:r>
    </w:p>
    <w:p w:rsidR="00F44EB1" w:rsidRDefault="00F44EB1" w:rsidP="00F44EB1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</w:p>
    <w:p w:rsidR="00F44EB1" w:rsidRDefault="00F44EB1" w:rsidP="00F44EB1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</w:p>
    <w:p w:rsidR="00F44EB1" w:rsidRDefault="00F44EB1" w:rsidP="00F44EB1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ГРАНИЦЫ</w:t>
      </w:r>
    </w:p>
    <w:p w:rsidR="00F44EB1" w:rsidRDefault="00F44EB1" w:rsidP="00F44EB1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территориального общественного самоуправления «</w:t>
      </w:r>
      <w:r>
        <w:rPr>
          <w:b/>
          <w:szCs w:val="28"/>
        </w:rPr>
        <w:t>Надежда</w:t>
      </w:r>
      <w:r>
        <w:rPr>
          <w:b/>
          <w:szCs w:val="28"/>
        </w:rPr>
        <w:t xml:space="preserve">» </w:t>
      </w:r>
    </w:p>
    <w:p w:rsidR="00F44EB1" w:rsidRDefault="00F44EB1" w:rsidP="00F44EB1">
      <w:pPr>
        <w:shd w:val="clear" w:color="auto" w:fill="FFFFFF"/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szCs w:val="28"/>
        </w:rPr>
        <w:t>в муниципальном районе «Чернышевский район» сельского поселения «</w:t>
      </w:r>
      <w:proofErr w:type="spellStart"/>
      <w:r>
        <w:rPr>
          <w:b/>
          <w:szCs w:val="28"/>
        </w:rPr>
        <w:t>Урюмское</w:t>
      </w:r>
      <w:proofErr w:type="spellEnd"/>
      <w:r>
        <w:rPr>
          <w:b/>
          <w:szCs w:val="28"/>
        </w:rPr>
        <w:t>»</w:t>
      </w:r>
    </w:p>
    <w:p w:rsidR="00F44EB1" w:rsidRDefault="00F44EB1" w:rsidP="00F44EB1">
      <w:pPr>
        <w:spacing w:after="0" w:line="240" w:lineRule="auto"/>
        <w:ind w:firstLine="0"/>
        <w:rPr>
          <w:szCs w:val="28"/>
        </w:rPr>
      </w:pPr>
    </w:p>
    <w:p w:rsidR="00F44EB1" w:rsidRDefault="00F44EB1" w:rsidP="00F44EB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Линейная: дом №1 по дом №3, кроме дома №1а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окзал.</w:t>
      </w:r>
    </w:p>
    <w:p w:rsidR="00F44EB1" w:rsidRDefault="00F44EB1" w:rsidP="00F44EB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Ул.60 лет Октября: дом №1 по дом №39, кр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оме объектов железнодорожной, коммунальной инфраструктуры, торговых точек, административных зданий, учреждений.</w:t>
      </w:r>
    </w:p>
    <w:p w:rsidR="00F44EB1" w:rsidRDefault="00F44EB1" w:rsidP="00F44EB1">
      <w:pPr>
        <w:pStyle w:val="a7"/>
        <w:numPr>
          <w:ilvl w:val="0"/>
          <w:numId w:val="3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дом №1 по дом №10.</w:t>
      </w:r>
    </w:p>
    <w:p w:rsidR="00F44EB1" w:rsidRDefault="00F44EB1" w:rsidP="00F44EB1">
      <w:pPr>
        <w:pStyle w:val="a7"/>
        <w:numPr>
          <w:ilvl w:val="0"/>
          <w:numId w:val="3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дом №1 по дом №8.</w:t>
      </w:r>
    </w:p>
    <w:p w:rsidR="00F44EB1" w:rsidRDefault="00F44EB1" w:rsidP="00F44EB1">
      <w:pPr>
        <w:pStyle w:val="a7"/>
        <w:numPr>
          <w:ilvl w:val="0"/>
          <w:numId w:val="3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дом №1 по дом №32.</w:t>
      </w:r>
    </w:p>
    <w:p w:rsidR="00F44EB1" w:rsidRDefault="00F44EB1" w:rsidP="00F44EB1">
      <w:pPr>
        <w:pStyle w:val="a7"/>
        <w:numPr>
          <w:ilvl w:val="0"/>
          <w:numId w:val="3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дом №1а по дом №6.</w:t>
      </w:r>
    </w:p>
    <w:p w:rsidR="00F44EB1" w:rsidRDefault="00F44EB1" w:rsidP="00F44EB1">
      <w:pPr>
        <w:pStyle w:val="a7"/>
        <w:numPr>
          <w:ilvl w:val="0"/>
          <w:numId w:val="3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дом №1 по дом №9. </w:t>
      </w:r>
    </w:p>
    <w:p w:rsidR="00F44EB1" w:rsidRDefault="00F44EB1" w:rsidP="00F44EB1">
      <w:pPr>
        <w:pStyle w:val="a7"/>
        <w:rPr>
          <w:rFonts w:ascii="Times New Roman" w:hAnsi="Times New Roman"/>
          <w:sz w:val="28"/>
          <w:szCs w:val="28"/>
        </w:rPr>
      </w:pPr>
    </w:p>
    <w:p w:rsidR="00F44EB1" w:rsidRDefault="00F44EB1" w:rsidP="00F44EB1">
      <w:pPr>
        <w:spacing w:after="0" w:line="240" w:lineRule="auto"/>
        <w:ind w:firstLine="0"/>
        <w:rPr>
          <w:szCs w:val="28"/>
        </w:rPr>
      </w:pPr>
    </w:p>
    <w:p w:rsidR="00F44EB1" w:rsidRDefault="00F44EB1" w:rsidP="00F44EB1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_______________</w:t>
      </w:r>
    </w:p>
    <w:p w:rsidR="00E3157E" w:rsidRDefault="00E3157E" w:rsidP="00F44EB1">
      <w:pPr>
        <w:ind w:firstLine="0"/>
      </w:pPr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CC" w:rsidRDefault="00750ACC" w:rsidP="00F44EB1">
      <w:pPr>
        <w:spacing w:after="0" w:line="240" w:lineRule="auto"/>
      </w:pPr>
      <w:r>
        <w:separator/>
      </w:r>
    </w:p>
  </w:endnote>
  <w:endnote w:type="continuationSeparator" w:id="0">
    <w:p w:rsidR="00750ACC" w:rsidRDefault="00750ACC" w:rsidP="00F4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CC" w:rsidRDefault="00750ACC" w:rsidP="00F44EB1">
      <w:pPr>
        <w:spacing w:after="0" w:line="240" w:lineRule="auto"/>
      </w:pPr>
      <w:r>
        <w:separator/>
      </w:r>
    </w:p>
  </w:footnote>
  <w:footnote w:type="continuationSeparator" w:id="0">
    <w:p w:rsidR="00750ACC" w:rsidRDefault="00750ACC" w:rsidP="00F44EB1">
      <w:pPr>
        <w:spacing w:after="0" w:line="240" w:lineRule="auto"/>
      </w:pPr>
      <w:r>
        <w:continuationSeparator/>
      </w:r>
    </w:p>
  </w:footnote>
  <w:footnote w:id="1">
    <w:p w:rsidR="00F44EB1" w:rsidRDefault="00F44EB1" w:rsidP="00F44EB1">
      <w:pPr>
        <w:pStyle w:val="a4"/>
      </w:pPr>
      <w:r>
        <w:rPr>
          <w:rStyle w:val="a8"/>
        </w:rPr>
        <w:sym w:font="Symbol" w:char="F02A"/>
      </w:r>
      <w:r>
        <w:t xml:space="preserve"> Пункты 24 – 35 Устава и упоминание по тексту «конференции граждан (собрания делегатов)» рекомендуется включать в проект Устава ТОС при численности населения более 500 человек, проживающего на территории ТОС.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2EE7"/>
    <w:multiLevelType w:val="hybridMultilevel"/>
    <w:tmpl w:val="DFC6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81398"/>
    <w:multiLevelType w:val="hybridMultilevel"/>
    <w:tmpl w:val="B4E657CC"/>
    <w:lvl w:ilvl="0" w:tplc="C5DAB7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03" w:hanging="360"/>
      </w:pPr>
    </w:lvl>
    <w:lvl w:ilvl="2" w:tplc="0419001B" w:tentative="1">
      <w:start w:val="1"/>
      <w:numFmt w:val="lowerRoman"/>
      <w:lvlText w:val="%3."/>
      <w:lvlJc w:val="right"/>
      <w:pPr>
        <w:ind w:left="7423" w:hanging="180"/>
      </w:pPr>
    </w:lvl>
    <w:lvl w:ilvl="3" w:tplc="0419000F" w:tentative="1">
      <w:start w:val="1"/>
      <w:numFmt w:val="decimal"/>
      <w:lvlText w:val="%4."/>
      <w:lvlJc w:val="left"/>
      <w:pPr>
        <w:ind w:left="8143" w:hanging="360"/>
      </w:pPr>
    </w:lvl>
    <w:lvl w:ilvl="4" w:tplc="04190019" w:tentative="1">
      <w:start w:val="1"/>
      <w:numFmt w:val="lowerLetter"/>
      <w:lvlText w:val="%5."/>
      <w:lvlJc w:val="left"/>
      <w:pPr>
        <w:ind w:left="8863" w:hanging="360"/>
      </w:pPr>
    </w:lvl>
    <w:lvl w:ilvl="5" w:tplc="0419001B" w:tentative="1">
      <w:start w:val="1"/>
      <w:numFmt w:val="lowerRoman"/>
      <w:lvlText w:val="%6."/>
      <w:lvlJc w:val="right"/>
      <w:pPr>
        <w:ind w:left="9583" w:hanging="180"/>
      </w:pPr>
    </w:lvl>
    <w:lvl w:ilvl="6" w:tplc="0419000F" w:tentative="1">
      <w:start w:val="1"/>
      <w:numFmt w:val="decimal"/>
      <w:lvlText w:val="%7."/>
      <w:lvlJc w:val="left"/>
      <w:pPr>
        <w:ind w:left="10303" w:hanging="360"/>
      </w:pPr>
    </w:lvl>
    <w:lvl w:ilvl="7" w:tplc="04190019" w:tentative="1">
      <w:start w:val="1"/>
      <w:numFmt w:val="lowerLetter"/>
      <w:lvlText w:val="%8."/>
      <w:lvlJc w:val="left"/>
      <w:pPr>
        <w:ind w:left="11023" w:hanging="360"/>
      </w:pPr>
    </w:lvl>
    <w:lvl w:ilvl="8" w:tplc="0419001B" w:tentative="1">
      <w:start w:val="1"/>
      <w:numFmt w:val="lowerRoman"/>
      <w:lvlText w:val="%9."/>
      <w:lvlJc w:val="right"/>
      <w:pPr>
        <w:ind w:left="11743" w:hanging="180"/>
      </w:pPr>
    </w:lvl>
  </w:abstractNum>
  <w:abstractNum w:abstractNumId="2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43"/>
    <w:rsid w:val="00750ACC"/>
    <w:rsid w:val="00AA5A30"/>
    <w:rsid w:val="00B77943"/>
    <w:rsid w:val="00DD6EDA"/>
    <w:rsid w:val="00E3157E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EB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44EB1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44E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Абзац списка Знак"/>
    <w:link w:val="a7"/>
    <w:uiPriority w:val="34"/>
    <w:locked/>
    <w:rsid w:val="00F44EB1"/>
  </w:style>
  <w:style w:type="paragraph" w:styleId="a7">
    <w:name w:val="List Paragraph"/>
    <w:basedOn w:val="a"/>
    <w:link w:val="a6"/>
    <w:uiPriority w:val="34"/>
    <w:qFormat/>
    <w:rsid w:val="00F44EB1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8">
    <w:name w:val="footnote reference"/>
    <w:semiHidden/>
    <w:unhideWhenUsed/>
    <w:rsid w:val="00F44EB1"/>
    <w:rPr>
      <w:vertAlign w:val="superscript"/>
    </w:rPr>
  </w:style>
  <w:style w:type="character" w:styleId="a9">
    <w:name w:val="Strong"/>
    <w:basedOn w:val="a0"/>
    <w:qFormat/>
    <w:rsid w:val="00F44EB1"/>
    <w:rPr>
      <w:b/>
      <w:bCs/>
    </w:rPr>
  </w:style>
  <w:style w:type="character" w:styleId="aa">
    <w:name w:val="Emphasis"/>
    <w:basedOn w:val="a0"/>
    <w:uiPriority w:val="20"/>
    <w:qFormat/>
    <w:rsid w:val="00F44E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EB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44EB1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44E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Абзац списка Знак"/>
    <w:link w:val="a7"/>
    <w:uiPriority w:val="34"/>
    <w:locked/>
    <w:rsid w:val="00F44EB1"/>
  </w:style>
  <w:style w:type="paragraph" w:styleId="a7">
    <w:name w:val="List Paragraph"/>
    <w:basedOn w:val="a"/>
    <w:link w:val="a6"/>
    <w:uiPriority w:val="34"/>
    <w:qFormat/>
    <w:rsid w:val="00F44EB1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8">
    <w:name w:val="footnote reference"/>
    <w:semiHidden/>
    <w:unhideWhenUsed/>
    <w:rsid w:val="00F44EB1"/>
    <w:rPr>
      <w:vertAlign w:val="superscript"/>
    </w:rPr>
  </w:style>
  <w:style w:type="character" w:styleId="a9">
    <w:name w:val="Strong"/>
    <w:basedOn w:val="a0"/>
    <w:qFormat/>
    <w:rsid w:val="00F44EB1"/>
    <w:rPr>
      <w:b/>
      <w:bCs/>
    </w:rPr>
  </w:style>
  <w:style w:type="character" w:styleId="aa">
    <w:name w:val="Emphasis"/>
    <w:basedOn w:val="a0"/>
    <w:uiPriority w:val="20"/>
    <w:qFormat/>
    <w:rsid w:val="00F44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2024-10-22T06:17:00Z</dcterms:created>
  <dcterms:modified xsi:type="dcterms:W3CDTF">2024-10-22T06:33:00Z</dcterms:modified>
</cp:coreProperties>
</file>