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5A" w:rsidRPr="00A04C5A" w:rsidRDefault="00A04C5A" w:rsidP="00A04C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</w:t>
      </w:r>
    </w:p>
    <w:p w:rsidR="00A04C5A" w:rsidRPr="00A04C5A" w:rsidRDefault="00A04C5A" w:rsidP="00A04C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«УРЮМСКОЕ»</w:t>
      </w:r>
    </w:p>
    <w:p w:rsidR="00A04C5A" w:rsidRPr="00A04C5A" w:rsidRDefault="00A04C5A" w:rsidP="00A04C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04C5A" w:rsidRPr="00A04C5A" w:rsidRDefault="00A04C5A" w:rsidP="00A04C5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5A">
        <w:rPr>
          <w:rFonts w:ascii="Times New Roman" w:eastAsia="Calibri" w:hAnsi="Times New Roman" w:cs="Times New Roman"/>
          <w:b/>
          <w:sz w:val="28"/>
          <w:szCs w:val="28"/>
        </w:rPr>
        <w:t xml:space="preserve"> 24 августа 2020года                                                                                      №31</w:t>
      </w:r>
    </w:p>
    <w:p w:rsidR="00A04C5A" w:rsidRPr="00A04C5A" w:rsidRDefault="00A04C5A" w:rsidP="00A04C5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04C5A">
        <w:rPr>
          <w:rFonts w:ascii="Times New Roman" w:eastAsia="Calibri" w:hAnsi="Times New Roman" w:cs="Times New Roman"/>
          <w:b/>
          <w:sz w:val="28"/>
          <w:szCs w:val="28"/>
        </w:rPr>
        <w:t>п.ст</w:t>
      </w:r>
      <w:proofErr w:type="gramStart"/>
      <w:r w:rsidRPr="00A04C5A">
        <w:rPr>
          <w:rFonts w:ascii="Times New Roman" w:eastAsia="Calibri" w:hAnsi="Times New Roman" w:cs="Times New Roman"/>
          <w:b/>
          <w:sz w:val="28"/>
          <w:szCs w:val="28"/>
        </w:rPr>
        <w:t>.У</w:t>
      </w:r>
      <w:proofErr w:type="gramEnd"/>
      <w:r w:rsidRPr="00A04C5A">
        <w:rPr>
          <w:rFonts w:ascii="Times New Roman" w:eastAsia="Calibri" w:hAnsi="Times New Roman" w:cs="Times New Roman"/>
          <w:b/>
          <w:sz w:val="28"/>
          <w:szCs w:val="28"/>
        </w:rPr>
        <w:t>рюм</w:t>
      </w:r>
      <w:proofErr w:type="spellEnd"/>
    </w:p>
    <w:p w:rsidR="00A04C5A" w:rsidRPr="00A04C5A" w:rsidRDefault="00A04C5A" w:rsidP="00A04C5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5A" w:rsidRPr="00A04C5A" w:rsidRDefault="00A04C5A" w:rsidP="00A04C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04C5A" w:rsidRPr="00A04C5A" w:rsidRDefault="00A04C5A" w:rsidP="00A04C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присвоения,</w:t>
      </w:r>
      <w:r w:rsidRPr="00A04C5A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 </w:t>
      </w:r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аннулирования адресов</w:t>
      </w:r>
      <w:r w:rsidRPr="00A04C5A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 </w:t>
      </w:r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«</w:t>
      </w:r>
      <w:proofErr w:type="spellStart"/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4C5A" w:rsidRPr="00A04C5A" w:rsidRDefault="00A04C5A" w:rsidP="00A04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с Федеральным законом от 06.10.2003 № 131-ФЗ «Об общих принципах организации местного самоуправления в Российской Федерации», с Уставом сельского поселения «</w:t>
      </w:r>
      <w:proofErr w:type="spellStart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сельского поселения «</w:t>
      </w:r>
      <w:proofErr w:type="spellStart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C5A" w:rsidRPr="00A04C5A" w:rsidRDefault="00A04C5A" w:rsidP="00A04C5A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 Правила присвоения, изменения и аннулирования адресов на территории сельского поселения «</w:t>
      </w:r>
      <w:proofErr w:type="spellStart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4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 постановление администрации сельского поселения «</w:t>
      </w:r>
      <w:proofErr w:type="spellStart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20.08.2015 №57 «</w:t>
      </w:r>
      <w:r w:rsidRPr="00A04C5A">
        <w:rPr>
          <w:rFonts w:ascii="Times New Roman" w:eastAsia="Calibri" w:hAnsi="Times New Roman" w:cs="Times New Roman"/>
          <w:sz w:val="28"/>
          <w:szCs w:val="28"/>
        </w:rPr>
        <w:t>О правилах присвоения, изменения и аннулирования адресов на территории сельского поселения «</w:t>
      </w:r>
      <w:proofErr w:type="spellStart"/>
      <w:r w:rsidRPr="00A04C5A">
        <w:rPr>
          <w:rFonts w:ascii="Times New Roman" w:eastAsia="Calibri" w:hAnsi="Times New Roman" w:cs="Times New Roman"/>
          <w:sz w:val="28"/>
          <w:szCs w:val="28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:rsidR="00A04C5A" w:rsidRPr="00A04C5A" w:rsidRDefault="00A04C5A" w:rsidP="00A04C5A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официального опубликования (обнародования) 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</w:t>
      </w:r>
      <w:hyperlink r:id="rId6" w:history="1">
        <w:r w:rsidRPr="00A04C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04C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04C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чернышевск.забайкальскийкрай.рф</w:t>
        </w:r>
        <w:proofErr w:type="spellEnd"/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«местное самоуправление».</w:t>
      </w:r>
    </w:p>
    <w:p w:rsidR="00A04C5A" w:rsidRPr="00A04C5A" w:rsidRDefault="00A04C5A" w:rsidP="00A04C5A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выполнением настоящего постановления оставляю за собой. </w:t>
      </w:r>
    </w:p>
    <w:p w:rsidR="00A04C5A" w:rsidRPr="00A04C5A" w:rsidRDefault="00A04C5A" w:rsidP="00A04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04C5A" w:rsidRPr="00A04C5A" w:rsidRDefault="00A04C5A" w:rsidP="00A0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04C5A" w:rsidRPr="00A04C5A" w:rsidRDefault="00A04C5A" w:rsidP="00A04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Н.В. Васильев</w:t>
      </w:r>
    </w:p>
    <w:p w:rsidR="00A04C5A" w:rsidRPr="00A04C5A" w:rsidRDefault="00A04C5A" w:rsidP="00A04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5A" w:rsidRPr="00A04C5A" w:rsidRDefault="00A04C5A" w:rsidP="00A04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5A" w:rsidRPr="00A04C5A" w:rsidRDefault="00A04C5A" w:rsidP="00A04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5A" w:rsidRPr="00A04C5A" w:rsidRDefault="00A04C5A" w:rsidP="00A04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5A" w:rsidRPr="00A04C5A" w:rsidRDefault="00A04C5A" w:rsidP="00A04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5A" w:rsidRPr="00A04C5A" w:rsidRDefault="00A04C5A" w:rsidP="00A04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5A" w:rsidRDefault="00A04C5A" w:rsidP="00A04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04C5A" w:rsidRDefault="00A04C5A" w:rsidP="00A04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04C5A" w:rsidRDefault="00A04C5A" w:rsidP="00A04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04C5A" w:rsidRPr="00A04C5A" w:rsidRDefault="00A04C5A" w:rsidP="00A04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</w:p>
    <w:p w:rsidR="00A04C5A" w:rsidRPr="00A04C5A" w:rsidRDefault="00A04C5A" w:rsidP="00A04C5A">
      <w:pPr>
        <w:spacing w:after="0" w:line="240" w:lineRule="auto"/>
        <w:ind w:left="540" w:firstLine="540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04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 </w:t>
      </w:r>
    </w:p>
    <w:p w:rsidR="00A04C5A" w:rsidRPr="00A04C5A" w:rsidRDefault="00A04C5A" w:rsidP="00A04C5A">
      <w:pPr>
        <w:spacing w:after="0" w:line="240" w:lineRule="auto"/>
        <w:ind w:left="540" w:firstLine="540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04C5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 администрации </w:t>
      </w:r>
    </w:p>
    <w:p w:rsidR="00A04C5A" w:rsidRPr="00A04C5A" w:rsidRDefault="00A04C5A" w:rsidP="00A04C5A">
      <w:pPr>
        <w:spacing w:after="0" w:line="240" w:lineRule="auto"/>
        <w:ind w:left="540" w:firstLine="540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04C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 «</w:t>
      </w:r>
      <w:proofErr w:type="spellStart"/>
      <w:r w:rsidRPr="00A04C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A04C5A" w:rsidRPr="00A04C5A" w:rsidRDefault="00A04C5A" w:rsidP="00A04C5A">
      <w:pPr>
        <w:spacing w:after="0" w:line="240" w:lineRule="auto"/>
        <w:ind w:left="540" w:firstLine="540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0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04C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24 августа </w:t>
      </w:r>
      <w:r w:rsidRPr="00A0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 № </w:t>
      </w:r>
      <w:r w:rsidRPr="00A04C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A04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04C5A" w:rsidRPr="00A04C5A" w:rsidRDefault="00A04C5A" w:rsidP="00A04C5A">
      <w:pPr>
        <w:spacing w:after="0" w:line="240" w:lineRule="auto"/>
        <w:ind w:left="540" w:firstLine="54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A04C5A" w:rsidRPr="00A04C5A" w:rsidRDefault="00A04C5A" w:rsidP="00A04C5A">
      <w:pPr>
        <w:spacing w:after="0" w:line="240" w:lineRule="auto"/>
        <w:ind w:left="540" w:firstLine="54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A04C5A" w:rsidRPr="00A04C5A" w:rsidRDefault="00A04C5A" w:rsidP="00A04C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присвоения,</w:t>
      </w:r>
      <w:r w:rsidRPr="00A04C5A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 </w:t>
      </w:r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аннулирования адресов</w:t>
      </w:r>
      <w:r w:rsidRPr="00A04C5A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 </w:t>
      </w:r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«</w:t>
      </w:r>
      <w:proofErr w:type="spellStart"/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5A" w:rsidRPr="00A04C5A" w:rsidRDefault="00A04C5A" w:rsidP="00A04C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Понятия, используемые в настоящих Правилах, означают следующее: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адресообразующие</w:t>
      </w:r>
      <w:proofErr w:type="spellEnd"/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элементы"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"идентификационные элементы объекта адресации"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- номер земельного участка, типы и номера зданий (сооружений), помещений и объектов незавершенного строительства;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"уникальный номер адреса объекта адресации в государственном адресном реестре"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- номер записи, который присваивается адресу объекта адресации в государственном адресном реестре;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"элемент планировочной структуры"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- зона (массив), район (в том числе жилой район, микрорайон, квартал, промышленный район), 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ведения гражданами садоводства или огородничества для собственных нужд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"элемент улично-дорожной сети"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- улица, переулок, проезд, площадь, тупик, съезд, аллея и иное.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Адрес, присвоенный объекту адресации, должен отвечать следующим требованиям: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уникальность. 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обязательность. Каждому объекту адресации должен быть присвоен адрес в соответствии с настоящими Правилами;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Присвоение, изменение и аннулирование адресов осуществляется без взимания платы.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присвоения объекту адресации адреса, изменения и аннулирования такого адреса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Присвоение объекту адресации адреса, изменение и аннулирование такого адреса осуществляется Администрацией сельского поселения «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Администрация), с использованием федеральной информационной адресной системы.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Присвоение объектам адресации адресов и аннулирование таких адресов осуществляется Администрацией по собственной инициативе или на основании заявлений физических или юридических лиц, указанных в </w:t>
      </w:r>
      <w:hyperlink r:id="rId7" w:anchor="block_102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27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и </w:t>
      </w:r>
      <w:hyperlink r:id="rId8" w:anchor="block_1029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29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настоящих Правил. </w:t>
      </w:r>
      <w:proofErr w:type="gramStart"/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адресов объектов адресац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осуществляется Администрацией 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 </w:t>
      </w:r>
      <w:hyperlink r:id="rId9" w:anchor="block_27021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и </w:t>
      </w:r>
      <w:hyperlink r:id="rId10" w:anchor="block_27023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 части 2 статьи 27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Федерального закона "О государственном кадастре недвижимости", предоставляемой в установленном Правительством Российской Федерации порядке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 Администрацией на основании принятых решений о присвоении 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адресообразующим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элементам наименований, об изменении и аннулировании их наименований.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Присвоение объекту адресации адреса осуществляется: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отношении земельных участков в случаях: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документации по планировке территории в 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застроенной и подлежащей застройке территории в соответствии с </w:t>
      </w:r>
      <w:hyperlink r:id="rId11" w:anchor="block_4102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в отношении земельного участка в соответствии с требованиями, установленными </w:t>
      </w:r>
      <w:hyperlink r:id="rId12" w:anchor="block_3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отношении зданий, сооружений и объектов незавершенного строительства в случаях: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 (получения) разрешения на строительство здания или сооружения;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выполнения в отношении здания, сооружения и объекта незавершенного строительства в соответствии с требованиями, установленными </w:t>
      </w:r>
      <w:hyperlink r:id="rId13" w:anchor="block_3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 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 </w:t>
      </w:r>
      <w:hyperlink r:id="rId14" w:anchor="block_5101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отношении помещений в случаях: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и оформления в установленном </w:t>
      </w:r>
      <w:hyperlink r:id="rId15" w:anchor="block_4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 </w:t>
      </w:r>
      <w:hyperlink r:id="rId16" w:anchor="block_22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  <w:r w:rsidRPr="00A04C5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 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 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 Администрацией, осуществляется одновременно с размещением Администрацией 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Аннулирование адреса объекта адресации осуществляется в случаях: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прекращения существования объекта адресации;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отказа в осуществлении кадастрового учета объекта адресации по основаниям, указанным в </w:t>
      </w:r>
      <w:hyperlink r:id="rId17" w:anchor="block_27021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и </w:t>
      </w:r>
      <w:hyperlink r:id="rId18" w:anchor="block_27023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 части 2 статьи 27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Федерального закона "О государственном кадастре недвижимости";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присвоения объекту адресации нового адреса.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 </w:t>
      </w:r>
      <w:hyperlink r:id="rId19" w:anchor="block_240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частях 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и </w:t>
      </w:r>
      <w:hyperlink r:id="rId20" w:anchor="block_2405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 статьи</w:t>
        </w:r>
        <w:r w:rsidRPr="00A04C5A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 </w:t>
        </w:r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Федерального закона "О государственном кадастре недвижимости", из государственного кадастра недвижимости.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присвоении объекту адресации адреса или аннулировании его адреса специалист Администрации обязан: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определить возможность присвоения объекту адресации адреса или аннулирования его адреса;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провести осмотр местонахождения объекта адресации (при необходимости);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 Присвоение объекту адресации адреса или аннулирование его адреса подтверждается постановлением Администрации о присвоении объекту адресации адреса или аннулировании его адреса.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Решение Администрации о присвоении объекту адресации адреса принимается одновременно: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утверждением уполномоченным органом схемы расположения земельного участка, являющегося объектом адресации, на кадастровом плане или кадастровой карте соответствующей территории;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 </w:t>
      </w:r>
      <w:hyperlink r:id="rId21" w:anchor="block_1111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Земельным кодексом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Российской Федерации;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заключением уполномоченным органом договора о развитии застроенной территории в соответствии с </w:t>
      </w:r>
      <w:hyperlink r:id="rId22" w:anchor="block_462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Градостроительным кодексом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Российской Федерации;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 утверждением проекта планировки территории;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 принятием решения о строительстве объекта адресации.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Постановление Администрации о присвоении объекту адресации адреса содержит: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присвоенный объекту адресации адрес;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и наименования документов, на основании которых принято решение о присвоении адреса;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местоположения объекта адресации;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кадастровые номера, адреса и сведения об объектах недвижимости, из которых образуется объект адресации;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заявителя и исполнителя работ по присвоению адреса объекта адресации.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присвоения адреса поставленному на государственный кадастровый учет объекту недвижимости в постановлении Администрации о присвоении адреса объекту адресации также указывается кадастровый номер объекта недвижимости, являющегося объектом адресации.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Решение Администрации об аннулировании адреса объекта адресации содержит: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аннулируемый адрес объекта адресации;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уникальный номер аннулируемого адреса объекта адресации в государственном адресном реестре;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 аннулирования адреса объекта адресации;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 постановления о присвоении объекту адресации адреса и кадастровый номер объекта адресации в случае аннулирования адреса 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объекта адресации на основании присвоения этому объекту адресации нового адреса;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необходимые сведения.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об аннулировании адреса объекта адресации в случае присвоения объекту адресации нового адреса может быть по решению Администрации объединено с решением о присвоении этому объекту адресации нового адреса.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Решения Администрации о присвоении объекту адресации адреса или аннулировании его адреса могут формироваться с использованием федеральной информационной адресной системы.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Решение о присвоении объекту адресации адреса или аннулировании его адреса подлежит обязательному внесению специалистом Администрации в государственный адресный реестр в течение 3 рабочих дней со дня принятия такого постановления.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 </w:t>
      </w:r>
      <w:hyperlink r:id="rId23" w:anchor="block_1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 хозяйственного ведения;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 оперативного управления;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право пожизненно наследуемого владения;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право постоянного (бессрочного) пользования.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 </w:t>
      </w:r>
      <w:hyperlink r:id="rId24" w:anchor="block_1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составляется лицами, указанными в </w:t>
      </w:r>
      <w:hyperlink r:id="rId25" w:anchor="block_102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 (далее - заявитель), по форме, 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устанавливаемой Министерством финансов Российской Федерации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С </w:t>
      </w:r>
      <w:hyperlink r:id="rId26" w:anchor="block_1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заявлением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 вправе обратиться представители заявителя, действующие в силу полномочий, основанных на оформленной в </w:t>
      </w:r>
      <w:proofErr w:type="spellStart"/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-ленном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hyperlink r:id="rId27" w:anchor="block_185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В случае образования 2 или более объектов адресации в результате преобразования существующего объекта или объектов адресации 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представляется одно заявление на все одновременно образуемые объекты адресации.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направляется заявителем (представителем заявителя) в Администрацию 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представляется заявителем (представителем заявителя) в Администрацию или многофункциональный центр предоставления государственных и муниципальных услуг (далее МФЦ) по месту нахождения объекта адресации.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 </w:t>
      </w:r>
      <w:hyperlink r:id="rId28" w:anchor="block_1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подписывается заявителем либо представителем заявителя.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 </w:t>
      </w:r>
      <w:hyperlink r:id="rId29" w:anchor="block_185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 </w:t>
      </w:r>
      <w:hyperlink r:id="rId30" w:anchor="block_5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квалифицированной электронной подписи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 </w:t>
      </w:r>
      <w:hyperlink r:id="rId31" w:anchor="block_5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квалифицированной электронной подписи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(в случае, если представитель заявителя действует на основании доверенности).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В случае представления </w:t>
      </w:r>
      <w:hyperlink r:id="rId32" w:anchor="block_1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заявления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К </w:t>
      </w:r>
      <w:hyperlink r:id="rId33" w:anchor="block_1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заявлению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прилагаются следующие документы: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правоустанавливающие и (или)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на объект (объекты) адресации;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 </w:t>
      </w:r>
      <w:hyperlink r:id="rId34" w:anchor="block_1141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"а" пункта 14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 </w:t>
      </w:r>
      <w:hyperlink r:id="rId35" w:anchor="block_1142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"б" пункта 14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Правил).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35. 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 запрашивает документы, указанные в </w:t>
      </w:r>
      <w:hyperlink r:id="rId36" w:anchor="block_103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(представители заявителя) при подаче </w:t>
      </w:r>
      <w:hyperlink r:id="rId37" w:anchor="block_1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заявления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вправе приложить к нему документы, указанные в </w:t>
      </w:r>
      <w:hyperlink r:id="rId38" w:anchor="block_103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указанные в </w:t>
      </w:r>
      <w:hyperlink r:id="rId39" w:anchor="block_103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34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настоящих Правил, представляемые в уполномоченный орган в форме электронных документов, удостоверяются 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заявителем (представителем заявителя) с использованием усиленной </w:t>
      </w:r>
      <w:hyperlink r:id="rId40" w:anchor="block_5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квалифицированной электронной подписи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Если </w:t>
      </w:r>
      <w:hyperlink r:id="rId41" w:anchor="block_1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и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документы, указанные в </w:t>
      </w:r>
      <w:hyperlink r:id="rId42" w:anchor="block_103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Правил, представляются заявителем (представителем заявителя) в Администрацию лично, специалист Администрации 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 специалистом Администрации таких документов.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заявление и документы, указанные в </w:t>
      </w:r>
      <w:hyperlink r:id="rId43" w:anchor="block_103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Правил, представлены в Администрацию 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 в Администрацию по указанному в заявлении почтовому адресу в течение рабочего дня, следующего за днем получения администрацией документов.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заявления и документов, указанных в </w:t>
      </w:r>
      <w:hyperlink r:id="rId44" w:anchor="block_103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Правил, представляемых в форме электронных документов, подтверждается Администрацией 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 Администрацией заявления и документов, а также перечень наименований файлов, представленных в форме электронных документов, с указанием их объема.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получении заявления и документов, указанных в </w:t>
      </w:r>
      <w:hyperlink r:id="rId45" w:anchor="block_103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получении заявления и документов, указанных в </w:t>
      </w:r>
      <w:hyperlink r:id="rId46" w:anchor="block_103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Правил, направляется заявителю (представителю заявителя) не позднее рабочего дня, следующего за днем поступления заявления в Администрацию.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Решение о присвоении объекту адресации адреса или аннулировании его адреса, а также </w:t>
      </w:r>
      <w:hyperlink r:id="rId47" w:anchor="block_2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решение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об отказе в таком присвоении или аннулировании принимаются уполномоченным органом в срок не более чем 18 рабочих дней со дня поступления заявления.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В случае представления заявления через многофункциональный центр срок, указанный в </w:t>
      </w:r>
      <w:hyperlink r:id="rId48" w:anchor="block_103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37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Правил, исчисляется со дня передачи многофункциональным центром заявления и документов, указанных в </w:t>
      </w:r>
      <w:hyperlink r:id="rId49" w:anchor="block_103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 (при их наличии), в Администрацию.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Решение Администрации о присвоении объекту адресации адреса или аннулировании его адреса, а также </w:t>
      </w:r>
      <w:hyperlink r:id="rId50" w:anchor="block_2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решение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 об отказе в таком присвоении или аннулировании адреса 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направляются Администрацией заявителю (представителю заявителя) одним из способов, указанным в заявлении: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 </w:t>
      </w:r>
      <w:hyperlink r:id="rId51" w:anchor="block_103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37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и </w:t>
      </w:r>
      <w:hyperlink r:id="rId52" w:anchor="block_1038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38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истечения установленного </w:t>
      </w:r>
      <w:hyperlink r:id="rId53" w:anchor="block_103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37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и </w:t>
      </w:r>
      <w:hyperlink r:id="rId54" w:anchor="block_1038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38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 срока посредством почтового отправления по указанному в заявлении почтовому адресу.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 Администрация 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 </w:t>
      </w:r>
      <w:hyperlink r:id="rId55" w:anchor="block_103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37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и </w:t>
      </w:r>
      <w:hyperlink r:id="rId56" w:anchor="block_1038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38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Правил.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В присвоении объекту адресации адреса или аннулировании его адреса может быть отказано в случаях, если: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 </w:t>
      </w:r>
      <w:hyperlink r:id="rId57" w:anchor="block_1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заявлением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о присвоении объекту адресации адреса обратилось лицо, не указанное в </w:t>
      </w:r>
      <w:hyperlink r:id="rId58" w:anchor="block_102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27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и </w:t>
      </w:r>
      <w:hyperlink r:id="rId59" w:anchor="block_1029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29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Правил;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 не был представлен заявителем (представителем заявителя) по собственной инициативе;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отсутствуют случаи и условия для присвоения объекту адресации адреса или аннулирования его адреса, указанные в </w:t>
      </w:r>
      <w:hyperlink r:id="rId60" w:anchor="block_1005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5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, </w:t>
      </w:r>
      <w:hyperlink r:id="rId61" w:anchor="block_1008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8 - 11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и </w:t>
      </w:r>
      <w:hyperlink r:id="rId62" w:anchor="block_101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14 - 18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 </w:t>
      </w:r>
      <w:hyperlink r:id="rId63" w:anchor="block_2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Решение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об отказе в присвоении объекту адресации адреса или аннулировании его адреса должно содержать причину отказа с обязательной ссылкой на положения </w:t>
      </w:r>
      <w:hyperlink r:id="rId64" w:anchor="block_104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40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Правил, являющиеся основанием для принятия такого решения.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 </w:t>
      </w:r>
      <w:hyperlink r:id="rId65" w:anchor="block_200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Форма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решения об отказе в присвоении объекту адресации адреса или аннулировании его адреса установлена Министерством финансов Российской Федерации (приложение 2).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Решение об отказе в присвоении объекту адресации адреса или аннулировании его адреса может быть обжаловано в судебном порядке.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Структура адреса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Структура адреса включает в себя следующую последовательность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элементов, описанных идентифицирующими их реквизитами (далее - реквизит адреса):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страны (Российская Федерация);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субъекта Российской Федерации;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наименование населенного пункта;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наименование элемента планировочной структуры;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наименование элемента улично-дорожной сети;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номер земельного участка;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тип и номер здания, сооружения или объекта незавершенного строительства;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тип и номер помещения, расположенного в здании или сооружении.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в структуре адреса, указанная в </w:t>
      </w:r>
      <w:hyperlink r:id="rId66" w:anchor="block_1044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44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настоящих Правил.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Перечень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элементов, используемых при описании адреса объекта адресации, зависит от вида объекта адресации.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Обязательными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адресообразующими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для всех видов объектов адресации являются: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страна;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субъект Российской Федерации;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муниципальный район;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городское или сельское поселение в составе муниципального района 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муниципального района) (за исключением объектов адресации, расположенных на межселенных территориях);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населенный пункт 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объектов адресации, расположенных вне границ населенных пунктов)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Иные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адресообразующие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применяются в зависимости от вида объекта адресации.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 Структура адреса земельного участка в дополнение к обязательным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адресообразующим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элементам, указанным в </w:t>
      </w:r>
      <w:hyperlink r:id="rId67" w:anchor="block_104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47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настоящих Правил, включает в себя следующие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адресообразующие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элементы, описанные идентифицирующими их реквизитами: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элемента планировочной структуры (при наличии);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элемента улично-дорожной сети (при наличии);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номер земельного участка.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адресообразующим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элементам, указанным в </w:t>
      </w:r>
      <w:hyperlink r:id="rId68" w:anchor="block_104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47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 настоящих Правил, включает в себя следующие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адресообразующие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элементы, описанные идентифицирующими их реквизитами: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элемента планировочной структуры (при наличии);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элемента улично-дорожной сети (при наличии);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тип и номер здания, сооружения или объекта незавершенного строительства.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адресообразующим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элементам, указанным в </w:t>
      </w:r>
      <w:hyperlink r:id="rId69" w:anchor="block_1047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47</w:t>
        </w:r>
      </w:hyperlink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 настоящих Правил, включает в себя следующие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адресообразующие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элементы, описанные идентифицирующими их реквизитами: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элемента планировочной структуры (при наличии);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элемента улично-дорожной сети (при наличии);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тип и номер здания, сооружения;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тип и номер помещения в пределах здания, сооружения;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тип и номер помещения в пределах квартиры (в отношении коммунальных квартир).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устанавливаются Министерством финансов Российской Федерации.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Правила написания наименований и нумерации объектов адресации</w:t>
      </w:r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 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Наименования страны и субъектов Российской Федерации должны соответствовать соответствующим наименованиям в </w:t>
      </w:r>
      <w:hyperlink r:id="rId70" w:tgtFrame="_blank" w:history="1">
        <w:r w:rsidRPr="00A04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Конституции</w:t>
        </w:r>
      </w:hyperlink>
      <w:r w:rsidRPr="00A04C5A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наименований муниципальных районов 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"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дефис;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"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точка;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"(" - 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открывающая круглая скобка;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")" - закрывающая круглая скобка; </w:t>
      </w:r>
      <w:proofErr w:type="gramEnd"/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"N" - знак номера.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 порядковые числительные в родительном падеже, не сопровождаются дополнением цифры грамматическим окончанием.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сети, представляющие собой имя и </w:t>
      </w: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фамилию или звание и фамилию употребляются</w:t>
      </w:r>
      <w:proofErr w:type="gramEnd"/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полным написанием имени и фамилии или звания и фамилии.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 </w:t>
      </w:r>
    </w:p>
    <w:p w:rsidR="00A04C5A" w:rsidRPr="00A04C5A" w:rsidRDefault="00A04C5A" w:rsidP="00A04C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 </w:t>
      </w:r>
    </w:p>
    <w:p w:rsidR="00A04C5A" w:rsidRPr="00A04C5A" w:rsidRDefault="00A04C5A" w:rsidP="00A04C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4C5A">
        <w:rPr>
          <w:rFonts w:ascii="Times New Roman" w:eastAsia="Times New Roman" w:hAnsi="Times New Roman" w:cs="Times New Roman"/>
          <w:lang w:eastAsia="ru-RU"/>
        </w:rPr>
        <w:t> </w:t>
      </w:r>
      <w:r w:rsidRPr="00A04C5A">
        <w:rPr>
          <w:rFonts w:ascii="Times New Roman" w:eastAsia="Times New Roman" w:hAnsi="Times New Roman" w:cs="Times New Roman"/>
          <w:lang w:eastAsia="ru-RU"/>
        </w:rPr>
        <w:br/>
      </w:r>
      <w:r w:rsidRPr="00A04C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A04C5A" w:rsidRPr="00A04C5A" w:rsidRDefault="00A04C5A" w:rsidP="00A04C5A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</w:p>
    <w:p w:rsidR="00A04C5A" w:rsidRPr="00A04C5A" w:rsidRDefault="00A04C5A" w:rsidP="00A04C5A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CA6402" w:rsidRDefault="00CA6402"/>
    <w:sectPr w:rsidR="00CA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553"/>
    <w:multiLevelType w:val="hybridMultilevel"/>
    <w:tmpl w:val="57E08F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D73CBC7A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06"/>
    <w:rsid w:val="004B1806"/>
    <w:rsid w:val="00A04C5A"/>
    <w:rsid w:val="00C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54874/3/" TargetMode="External"/><Relationship Id="rId18" Type="http://schemas.openxmlformats.org/officeDocument/2006/relationships/hyperlink" Target="http://base.garant.ru/12154874/3/" TargetMode="External"/><Relationship Id="rId26" Type="http://schemas.openxmlformats.org/officeDocument/2006/relationships/hyperlink" Target="http://base.garant.ru/70865886/" TargetMode="External"/><Relationship Id="rId39" Type="http://schemas.openxmlformats.org/officeDocument/2006/relationships/hyperlink" Target="http://base.garant.ru/70803770/" TargetMode="External"/><Relationship Id="rId21" Type="http://schemas.openxmlformats.org/officeDocument/2006/relationships/hyperlink" Target="http://base.garant.ru/12124624/2/" TargetMode="External"/><Relationship Id="rId34" Type="http://schemas.openxmlformats.org/officeDocument/2006/relationships/hyperlink" Target="http://base.garant.ru/70803770/" TargetMode="External"/><Relationship Id="rId42" Type="http://schemas.openxmlformats.org/officeDocument/2006/relationships/hyperlink" Target="http://base.garant.ru/70803770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hyperlink" Target="http://base.garant.ru/70865886/" TargetMode="External"/><Relationship Id="rId55" Type="http://schemas.openxmlformats.org/officeDocument/2006/relationships/hyperlink" Target="http://base.garant.ru/70803770/" TargetMode="External"/><Relationship Id="rId63" Type="http://schemas.openxmlformats.org/officeDocument/2006/relationships/hyperlink" Target="http://base.garant.ru/70865886/" TargetMode="External"/><Relationship Id="rId68" Type="http://schemas.openxmlformats.org/officeDocument/2006/relationships/hyperlink" Target="http://base.garant.ru/70803770/" TargetMode="External"/><Relationship Id="rId7" Type="http://schemas.openxmlformats.org/officeDocument/2006/relationships/hyperlink" Target="http://base.garant.ru/70803770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2154874/3/" TargetMode="External"/><Relationship Id="rId29" Type="http://schemas.openxmlformats.org/officeDocument/2006/relationships/hyperlink" Target="http://base.garant.ru/10164072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1" Type="http://schemas.openxmlformats.org/officeDocument/2006/relationships/hyperlink" Target="http://base.garant.ru/12138258/6/" TargetMode="External"/><Relationship Id="rId24" Type="http://schemas.openxmlformats.org/officeDocument/2006/relationships/hyperlink" Target="http://base.garant.ru/70865886/" TargetMode="External"/><Relationship Id="rId32" Type="http://schemas.openxmlformats.org/officeDocument/2006/relationships/hyperlink" Target="http://base.garant.ru/70865886/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12184522/" TargetMode="External"/><Relationship Id="rId45" Type="http://schemas.openxmlformats.org/officeDocument/2006/relationships/hyperlink" Target="http://base.garant.ru/70803770/" TargetMode="External"/><Relationship Id="rId53" Type="http://schemas.openxmlformats.org/officeDocument/2006/relationships/hyperlink" Target="http://base.garant.ru/70803770/" TargetMode="External"/><Relationship Id="rId58" Type="http://schemas.openxmlformats.org/officeDocument/2006/relationships/hyperlink" Target="http://base.garant.ru/70803770/" TargetMode="External"/><Relationship Id="rId66" Type="http://schemas.openxmlformats.org/officeDocument/2006/relationships/hyperlink" Target="http://base.garant.ru/708037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38291/4/" TargetMode="External"/><Relationship Id="rId23" Type="http://schemas.openxmlformats.org/officeDocument/2006/relationships/hyperlink" Target="http://base.garant.ru/70865886/" TargetMode="External"/><Relationship Id="rId28" Type="http://schemas.openxmlformats.org/officeDocument/2006/relationships/hyperlink" Target="http://base.garant.ru/70865886/" TargetMode="External"/><Relationship Id="rId36" Type="http://schemas.openxmlformats.org/officeDocument/2006/relationships/hyperlink" Target="http://base.garant.ru/70803770/" TargetMode="External"/><Relationship Id="rId49" Type="http://schemas.openxmlformats.org/officeDocument/2006/relationships/hyperlink" Target="http://base.garant.ru/70803770/" TargetMode="External"/><Relationship Id="rId57" Type="http://schemas.openxmlformats.org/officeDocument/2006/relationships/hyperlink" Target="http://base.garant.ru/70865886/" TargetMode="External"/><Relationship Id="rId61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12154874/3/" TargetMode="External"/><Relationship Id="rId19" Type="http://schemas.openxmlformats.org/officeDocument/2006/relationships/hyperlink" Target="http://base.garant.ru/12154874/3/" TargetMode="External"/><Relationship Id="rId31" Type="http://schemas.openxmlformats.org/officeDocument/2006/relationships/hyperlink" Target="http://base.garant.ru/12184522/" TargetMode="External"/><Relationship Id="rId44" Type="http://schemas.openxmlformats.org/officeDocument/2006/relationships/hyperlink" Target="http://base.garant.ru/70803770/" TargetMode="External"/><Relationship Id="rId52" Type="http://schemas.openxmlformats.org/officeDocument/2006/relationships/hyperlink" Target="http://base.garant.ru/70803770/" TargetMode="External"/><Relationship Id="rId60" Type="http://schemas.openxmlformats.org/officeDocument/2006/relationships/hyperlink" Target="http://base.garant.ru/70803770/" TargetMode="External"/><Relationship Id="rId65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54874/3/" TargetMode="External"/><Relationship Id="rId14" Type="http://schemas.openxmlformats.org/officeDocument/2006/relationships/hyperlink" Target="http://base.garant.ru/12138258/7/" TargetMode="External"/><Relationship Id="rId22" Type="http://schemas.openxmlformats.org/officeDocument/2006/relationships/hyperlink" Target="http://base.garant.ru/12138258/6/" TargetMode="External"/><Relationship Id="rId27" Type="http://schemas.openxmlformats.org/officeDocument/2006/relationships/hyperlink" Target="http://base.garant.ru/10164072/11/" TargetMode="External"/><Relationship Id="rId30" Type="http://schemas.openxmlformats.org/officeDocument/2006/relationships/hyperlink" Target="http://base.garant.ru/12184522/" TargetMode="External"/><Relationship Id="rId35" Type="http://schemas.openxmlformats.org/officeDocument/2006/relationships/hyperlink" Target="http://base.garant.ru/70803770/" TargetMode="External"/><Relationship Id="rId43" Type="http://schemas.openxmlformats.org/officeDocument/2006/relationships/hyperlink" Target="http://base.garant.ru/70803770/" TargetMode="External"/><Relationship Id="rId48" Type="http://schemas.openxmlformats.org/officeDocument/2006/relationships/hyperlink" Target="http://base.garant.ru/70803770/" TargetMode="External"/><Relationship Id="rId56" Type="http://schemas.openxmlformats.org/officeDocument/2006/relationships/hyperlink" Target="http://base.garant.ru/70803770/" TargetMode="External"/><Relationship Id="rId64" Type="http://schemas.openxmlformats.org/officeDocument/2006/relationships/hyperlink" Target="http://base.garant.ru/70803770/" TargetMode="External"/><Relationship Id="rId69" Type="http://schemas.openxmlformats.org/officeDocument/2006/relationships/hyperlink" Target="http://base.garant.ru/70803770/" TargetMode="External"/><Relationship Id="rId8" Type="http://schemas.openxmlformats.org/officeDocument/2006/relationships/hyperlink" Target="http://base.garant.ru/70803770/" TargetMode="External"/><Relationship Id="rId51" Type="http://schemas.openxmlformats.org/officeDocument/2006/relationships/hyperlink" Target="http://base.garant.ru/70803770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2154874/3/" TargetMode="External"/><Relationship Id="rId17" Type="http://schemas.openxmlformats.org/officeDocument/2006/relationships/hyperlink" Target="http://base.garant.ru/12154874/3/" TargetMode="External"/><Relationship Id="rId25" Type="http://schemas.openxmlformats.org/officeDocument/2006/relationships/hyperlink" Target="http://base.garant.ru/70803770/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70803770/" TargetMode="External"/><Relationship Id="rId46" Type="http://schemas.openxmlformats.org/officeDocument/2006/relationships/hyperlink" Target="http://base.garant.ru/70803770/" TargetMode="External"/><Relationship Id="rId59" Type="http://schemas.openxmlformats.org/officeDocument/2006/relationships/hyperlink" Target="http://base.garant.ru/70803770/" TargetMode="External"/><Relationship Id="rId67" Type="http://schemas.openxmlformats.org/officeDocument/2006/relationships/hyperlink" Target="http://base.garant.ru/70803770/" TargetMode="External"/><Relationship Id="rId20" Type="http://schemas.openxmlformats.org/officeDocument/2006/relationships/hyperlink" Target="http://base.garant.ru/12154874/3/" TargetMode="External"/><Relationship Id="rId41" Type="http://schemas.openxmlformats.org/officeDocument/2006/relationships/hyperlink" Target="http://base.garant.ru/70865886/" TargetMode="External"/><Relationship Id="rId54" Type="http://schemas.openxmlformats.org/officeDocument/2006/relationships/hyperlink" Target="http://base.garant.ru/70803770/" TargetMode="External"/><Relationship Id="rId62" Type="http://schemas.openxmlformats.org/officeDocument/2006/relationships/hyperlink" Target="http://base.garant.ru/70803770/" TargetMode="External"/><Relationship Id="rId70" Type="http://schemas.openxmlformats.org/officeDocument/2006/relationships/hyperlink" Target="http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5895</Words>
  <Characters>33602</Characters>
  <Application>Microsoft Office Word</Application>
  <DocSecurity>0</DocSecurity>
  <Lines>280</Lines>
  <Paragraphs>78</Paragraphs>
  <ScaleCrop>false</ScaleCrop>
  <Company/>
  <LinksUpToDate>false</LinksUpToDate>
  <CharactersWithSpaces>39419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2022-03-22T04:30:00Z</dcterms:created>
  <dcterms:modified xsi:type="dcterms:W3CDTF">2022-03-22T04:32:00Z</dcterms:modified>
</cp:coreProperties>
</file>