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68" w:rsidRDefault="00080C68" w:rsidP="00080C68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Извещение </w:t>
      </w:r>
    </w:p>
    <w:p w:rsidR="00080C68" w:rsidRDefault="00080C68" w:rsidP="00080C68">
      <w:pPr>
        <w:pStyle w:val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акта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>
        <w:rPr>
          <w:b/>
          <w:sz w:val="28"/>
          <w:szCs w:val="28"/>
        </w:rPr>
        <w:t>машино</w:t>
      </w:r>
      <w:proofErr w:type="spellEnd"/>
      <w:r>
        <w:rPr>
          <w:b/>
          <w:sz w:val="28"/>
          <w:szCs w:val="28"/>
        </w:rPr>
        <w:t xml:space="preserve"> – мест, единых недвижимых комплексов</w:t>
      </w:r>
    </w:p>
    <w:p w:rsidR="00080C68" w:rsidRDefault="00080C68" w:rsidP="00080C68">
      <w:pPr>
        <w:pStyle w:val="10"/>
        <w:jc w:val="center"/>
        <w:rPr>
          <w:b/>
          <w:sz w:val="28"/>
          <w:szCs w:val="28"/>
        </w:rPr>
      </w:pPr>
    </w:p>
    <w:p w:rsidR="00080C68" w:rsidRDefault="00080C68" w:rsidP="00080C68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Забайкальского края завершена государственная кадастровая оценка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– мест, единых недвижимых комплексов, которая проводилась Краевым государственным бюджетным учреждением по архивно-информационному и </w:t>
      </w:r>
      <w:proofErr w:type="spellStart"/>
      <w:r>
        <w:rPr>
          <w:sz w:val="28"/>
          <w:szCs w:val="28"/>
        </w:rPr>
        <w:t>геопространственному</w:t>
      </w:r>
      <w:proofErr w:type="spellEnd"/>
      <w:r>
        <w:rPr>
          <w:sz w:val="28"/>
          <w:szCs w:val="28"/>
        </w:rPr>
        <w:t xml:space="preserve"> обеспечению «Забайкальский архивно-геоинформационный центр» (на основании распоряжения</w:t>
      </w:r>
      <w:r>
        <w:rPr>
          <w:color w:val="000000"/>
          <w:sz w:val="28"/>
          <w:szCs w:val="28"/>
        </w:rPr>
        <w:t xml:space="preserve"> Департамента государственного имущества и земельных отношений Забайкальского края (далее - Департамент) от 27.06.2019 № 2610/</w:t>
      </w:r>
      <w:proofErr w:type="spellStart"/>
      <w:r>
        <w:rPr>
          <w:color w:val="000000"/>
          <w:sz w:val="28"/>
          <w:szCs w:val="28"/>
        </w:rPr>
        <w:t>р</w:t>
      </w:r>
      <w:proofErr w:type="gramStart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едерального</w:t>
      </w:r>
      <w:proofErr w:type="spellEnd"/>
      <w:r>
        <w:rPr>
          <w:sz w:val="28"/>
          <w:szCs w:val="28"/>
        </w:rPr>
        <w:t xml:space="preserve"> закона от 03.07.2016 № </w:t>
      </w:r>
      <w:proofErr w:type="gramStart"/>
      <w:r>
        <w:rPr>
          <w:sz w:val="28"/>
          <w:szCs w:val="28"/>
        </w:rPr>
        <w:t>237-ФЗ «О государственной кадастровой оценке»).</w:t>
      </w:r>
      <w:proofErr w:type="gramEnd"/>
    </w:p>
    <w:p w:rsidR="00080C68" w:rsidRDefault="00080C68" w:rsidP="00080C68">
      <w:pPr>
        <w:pStyle w:val="1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– мест, единых недвижимых комплексов на территории Забайкальского края утверждены приказом Департамента от 22 октября2020 года № 20/НПА (с изменениями, внесенными  приказом Департамента от 29 октября 2020 года № 21/НПА)</w:t>
      </w:r>
      <w:r>
        <w:rPr>
          <w:color w:val="000000"/>
          <w:sz w:val="28"/>
          <w:szCs w:val="28"/>
        </w:rPr>
        <w:t xml:space="preserve"> (далее – Приказ).</w:t>
      </w:r>
    </w:p>
    <w:p w:rsidR="00080C68" w:rsidRDefault="00080C68" w:rsidP="00080C68">
      <w:pPr>
        <w:pStyle w:val="10"/>
        <w:ind w:firstLine="708"/>
        <w:jc w:val="both"/>
        <w:rPr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t xml:space="preserve">Официальное </w:t>
      </w:r>
      <w:r>
        <w:rPr>
          <w:sz w:val="28"/>
          <w:szCs w:val="28"/>
        </w:rPr>
        <w:t>опубликование Приказа осуществлено путем размещения полного его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6">
        <w:r>
          <w:rPr>
            <w:color w:val="0000FF"/>
            <w:sz w:val="28"/>
            <w:szCs w:val="28"/>
            <w:u w:val="single"/>
          </w:rPr>
          <w:t>http://право.забайкальскийкрай.рф</w:t>
        </w:r>
      </w:hyperlink>
      <w:r>
        <w:rPr>
          <w:sz w:val="28"/>
          <w:szCs w:val="28"/>
        </w:rPr>
        <w:t xml:space="preserve">), а также на сайте Департамента (https://gosim.75.ru) в информационно-телекоммуникационной сети «Интернет». </w:t>
      </w:r>
    </w:p>
    <w:p w:rsidR="00080C68" w:rsidRDefault="00080C68" w:rsidP="00080C68">
      <w:pPr>
        <w:pStyle w:val="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– мест, единых недвижимых комплексов на территории Забайкальского края будут применяться для целей, указанных в действующем законодательстве, с 01.01.2021 года.</w:t>
      </w:r>
    </w:p>
    <w:p w:rsidR="00080C68" w:rsidRPr="00C24A82" w:rsidRDefault="00080C68" w:rsidP="00080C68">
      <w:pPr>
        <w:pStyle w:val="1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 обнаружении ошибок, допущенных при определении кадастровой стоимости, для их исправления необходимо обращаться в порядке, предусмотренном статьей 21 Федерального закона от 03.07.2016 № 237-ФЗ «О государственной кадастровой оценке», в Краевое государственное бюджетное учреждение по архивно-информационному и </w:t>
      </w:r>
      <w:proofErr w:type="spellStart"/>
      <w:r>
        <w:rPr>
          <w:sz w:val="28"/>
          <w:szCs w:val="28"/>
        </w:rPr>
        <w:t>геопространственному</w:t>
      </w:r>
      <w:proofErr w:type="spellEnd"/>
      <w:r>
        <w:rPr>
          <w:sz w:val="28"/>
          <w:szCs w:val="28"/>
        </w:rPr>
        <w:t xml:space="preserve"> обеспечению «Забайкальский архивно-геоинформационный центр» по адресу: Забайкальский край, г. Чита, ул.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, 42, пом. 2, тел. 8 (3022) 26-47-21, электронная почта </w:t>
      </w:r>
      <w:hyperlink r:id="rId7" w:history="1">
        <w:r w:rsidRPr="009902FD">
          <w:rPr>
            <w:rStyle w:val="a3"/>
            <w:sz w:val="28"/>
            <w:szCs w:val="28"/>
            <w:lang w:val="en-US"/>
          </w:rPr>
          <w:t>zab-geo@yandex.ru</w:t>
        </w:r>
      </w:hyperlink>
      <w:r>
        <w:rPr>
          <w:sz w:val="28"/>
          <w:szCs w:val="28"/>
          <w:lang w:val="en-US"/>
        </w:rPr>
        <w:t>.</w:t>
      </w:r>
    </w:p>
    <w:p w:rsidR="00080C68" w:rsidRDefault="00080C68" w:rsidP="00080C68">
      <w:pPr>
        <w:pStyle w:val="10"/>
        <w:jc w:val="center"/>
      </w:pPr>
      <w:r>
        <w:t>___________________</w:t>
      </w:r>
    </w:p>
    <w:sectPr w:rsidR="00080C68" w:rsidSect="009E6EC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7661"/>
    <w:rsid w:val="00006B5D"/>
    <w:rsid w:val="00080C68"/>
    <w:rsid w:val="000D13ED"/>
    <w:rsid w:val="000E61E1"/>
    <w:rsid w:val="00217EF8"/>
    <w:rsid w:val="00221886"/>
    <w:rsid w:val="00317661"/>
    <w:rsid w:val="00342527"/>
    <w:rsid w:val="003A31E6"/>
    <w:rsid w:val="004C6163"/>
    <w:rsid w:val="005B16AD"/>
    <w:rsid w:val="007B7103"/>
    <w:rsid w:val="007D370E"/>
    <w:rsid w:val="009776C7"/>
    <w:rsid w:val="00A453FA"/>
    <w:rsid w:val="00A73754"/>
    <w:rsid w:val="00AD5319"/>
    <w:rsid w:val="00AD73BD"/>
    <w:rsid w:val="00BA08BA"/>
    <w:rsid w:val="00C10303"/>
    <w:rsid w:val="00CF5B6E"/>
    <w:rsid w:val="00E705D4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17661"/>
    <w:rPr>
      <w:color w:val="0000FF"/>
      <w:u w:val="single"/>
    </w:rPr>
  </w:style>
  <w:style w:type="paragraph" w:styleId="a4">
    <w:name w:val="No Spacing"/>
    <w:uiPriority w:val="1"/>
    <w:qFormat/>
    <w:rsid w:val="00317661"/>
    <w:pPr>
      <w:spacing w:after="0" w:line="240" w:lineRule="auto"/>
    </w:pPr>
  </w:style>
  <w:style w:type="table" w:styleId="a5">
    <w:name w:val="Table Grid"/>
    <w:basedOn w:val="a1"/>
    <w:rsid w:val="0031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qFormat/>
    <w:rsid w:val="003176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Знак Знак Char Char Char Char Char Знак Знак"/>
    <w:basedOn w:val="a"/>
    <w:rsid w:val="00BA08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0">
    <w:name w:val="Обычный1"/>
    <w:rsid w:val="00080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b-ge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C1D1-612B-4900-9CE2-97DA310F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 Windows</cp:lastModifiedBy>
  <cp:revision>12</cp:revision>
  <cp:lastPrinted>2019-07-11T07:29:00Z</cp:lastPrinted>
  <dcterms:created xsi:type="dcterms:W3CDTF">2019-02-03T23:46:00Z</dcterms:created>
  <dcterms:modified xsi:type="dcterms:W3CDTF">2021-04-07T02:49:00Z</dcterms:modified>
</cp:coreProperties>
</file>