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6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pacing w:val="30"/>
          <w:sz w:val="28"/>
          <w:szCs w:val="26"/>
          <w:lang w:eastAsia="ru-RU"/>
        </w:rPr>
        <w:t xml:space="preserve">АДМИНИСТРАЦИЯ </w:t>
      </w:r>
      <w:r w:rsidRPr="00A547CC">
        <w:rPr>
          <w:rFonts w:ascii="Times New Roman" w:eastAsia="Lucida Sans Unicode" w:hAnsi="Times New Roman" w:cs="Times New Roman"/>
          <w:b/>
          <w:kern w:val="24"/>
          <w:sz w:val="28"/>
          <w:szCs w:val="28"/>
          <w:lang w:eastAsia="ar-SA"/>
        </w:rPr>
        <w:t>СЕЛЬСКОГО ПОСЕЛЕНИЯ «УРЮМСКОЕ»</w:t>
      </w:r>
    </w:p>
    <w:p w:rsidR="00A547CC" w:rsidRPr="00A547CC" w:rsidRDefault="00A547CC" w:rsidP="00A547CC">
      <w:pPr>
        <w:keepNext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A547CC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ПОСТАНОВЛЕНИЕ</w:t>
      </w:r>
    </w:p>
    <w:p w:rsidR="00A547CC" w:rsidRPr="00A547CC" w:rsidRDefault="00A547CC" w:rsidP="00A547CC">
      <w:pPr>
        <w:keepNext/>
        <w:tabs>
          <w:tab w:val="left" w:pos="0"/>
        </w:tabs>
        <w:spacing w:before="240" w:after="60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23 декабря 2019                                                                                                     №50</w:t>
      </w:r>
    </w:p>
    <w:p w:rsidR="00A547CC" w:rsidRPr="00A547CC" w:rsidRDefault="00A547CC" w:rsidP="00A547CC">
      <w:pPr>
        <w:keepNext/>
        <w:tabs>
          <w:tab w:val="left" w:pos="0"/>
        </w:tabs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п.ст</w:t>
      </w:r>
      <w:proofErr w:type="gramStart"/>
      <w:r w:rsidRPr="00A547C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.У</w:t>
      </w:r>
      <w:proofErr w:type="gramEnd"/>
      <w:r w:rsidRPr="00A547C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рюм</w:t>
      </w:r>
      <w:proofErr w:type="spellEnd"/>
    </w:p>
    <w:p w:rsidR="00A547CC" w:rsidRPr="00A547CC" w:rsidRDefault="00A547CC" w:rsidP="00A547CC">
      <w:pPr>
        <w:keepNext/>
        <w:tabs>
          <w:tab w:val="left" w:pos="0"/>
        </w:tabs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7CC" w:rsidRPr="00A547CC" w:rsidRDefault="00A547CC" w:rsidP="00A54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</w:t>
      </w:r>
    </w:p>
    <w:p w:rsidR="00A547CC" w:rsidRPr="00A547CC" w:rsidRDefault="00A547CC" w:rsidP="00A54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47CC" w:rsidRPr="00A547CC" w:rsidRDefault="00A547CC" w:rsidP="00A54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оценки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47CC" w:rsidRPr="00A547CC" w:rsidRDefault="00A547CC" w:rsidP="00A547CC">
      <w:pPr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547CC" w:rsidRPr="00A547CC" w:rsidRDefault="00A547CC" w:rsidP="00A547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администрация сельского поселения </w:t>
      </w: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47CC" w:rsidRPr="00A547CC" w:rsidRDefault="00A547CC" w:rsidP="00A547C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формирования перечня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оценки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A547CC" w:rsidRPr="00A547CC" w:rsidRDefault="00A547CC" w:rsidP="00A547C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 настоящего постановления оставляю за собой.</w:t>
      </w:r>
    </w:p>
    <w:p w:rsidR="00A547CC" w:rsidRPr="00A547CC" w:rsidRDefault="00A547CC" w:rsidP="00A547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главы </w:t>
      </w:r>
    </w:p>
    <w:p w:rsidR="00A547CC" w:rsidRPr="00A547CC" w:rsidRDefault="00A547CC" w:rsidP="00A547C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4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4"/>
          <w:lang w:eastAsia="ru-RU"/>
        </w:rPr>
        <w:t>»                                                    Е.А. Иванникова</w:t>
      </w:r>
    </w:p>
    <w:p w:rsidR="00A547CC" w:rsidRPr="00A547CC" w:rsidRDefault="00A547CC" w:rsidP="00A547C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"/>
      <w:bookmarkEnd w:id="0"/>
    </w:p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Утверждён</w:t>
      </w:r>
    </w:p>
    <w:p w:rsidR="00A547CC" w:rsidRPr="00A547CC" w:rsidRDefault="00A547CC" w:rsidP="00A547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A547CC" w:rsidRPr="00A547CC" w:rsidRDefault="00A547CC" w:rsidP="00A547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547CC" w:rsidRPr="00A547CC" w:rsidRDefault="00A547CC" w:rsidP="00A547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года №50</w:t>
      </w:r>
    </w:p>
    <w:p w:rsidR="00A547CC" w:rsidRPr="00A547CC" w:rsidRDefault="00A547CC" w:rsidP="00A547CC">
      <w:pPr>
        <w:autoSpaceDE w:val="0"/>
        <w:autoSpaceDN w:val="0"/>
        <w:adjustRightInd w:val="0"/>
        <w:ind w:left="680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формирования перечня налоговых расходов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оценки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 определяет процедуру формирования перечня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методику оценки налоговых расходов (далее - налоговые расходы)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сельское поселение).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Понятия и термины, используемые в настоящем Порядке: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расходы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–выпадающие доходы сельского поселения, налоговые льготы, а также не относящиеся к налоговым льготам пониженные ставки по местным налогам для отдельных категорий налогоплательщиков, установленные актами представительных органов муниципальных образований;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куратор налоговых расходо</w:t>
      </w:r>
      <w:proofErr w:type="gramStart"/>
      <w:r w:rsidRPr="00A547C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в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поселения, ответственная в соответствии с полномочиями, установленными нормативными правовыми актами сельского поселения, за достижение соответствующих налоговому расходу целей Программы (её структурных элементов), по нераспределенным и не программным налоговым расходам –представительный орган муниципального образования (Совет депутатов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инициирующий введение льготы;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нераспределенные налоговые расходы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налоговые расходы, соответствующие целям социально-экономической политике сельского поселения, реализуемым в рамках нескольких социальных программ сельского поселения (муниципальных программ и внепрограммных направлений деятельности);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налоговые расходы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целевая категория налоговых расходов, включающая налоговые расходы, предоставляемые отдельных социально незащищенных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технические, (финансовые) налоговые расход</w:t>
      </w:r>
      <w:proofErr w:type="gramStart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объёме или частично за счет бюджета сельского поселения;</w:t>
      </w:r>
    </w:p>
    <w:p w:rsidR="00A547CC" w:rsidRPr="00A547CC" w:rsidRDefault="00A547CC" w:rsidP="00A547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стимулирующие налоговые расходы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целевая категория налоговых расходов, включающая налоговые расходы, в целях стимулирования экономической активности субъектов предпринимательской деятельности и последующего увеличения объёма налогов, сборов, задекларированных для уплаты получателями налоговых расходов в бюджет сельского поселения;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фискальные характеристики налоговых расходов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сельского поселения;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характеристики налоговых расходов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положениях нормативных правовых актов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сельского поселения;</w:t>
      </w:r>
      <w:proofErr w:type="gramEnd"/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налоговых расходов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мероприятий по оценке объемов налоговых расходов сельского поселения, обусловленных льготами, предоставленными плательщикам, а также по оценке эффективности налоговых расходов сельского поселения;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объемов налоговых расходов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объемов выпадающих доходов бюджета сельского поселения, обусловленных льготами, предоставленными плательщикам;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налоговых расходов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сельского поселения;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налогового расхода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налоговых расходов сельского поселения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содержащий сведения о распределении налоговых расходов в соответствии с целями муниципальных программ сельского поселения, структурных элементов муниципальных программ сельского поселения и (или) целями социально-экономического развития сельского поселения, не относящимися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программам сельского поселения, а также о кураторах налоговых расходов;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плательщики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плательщики налогов;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характеристики налогового расхода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Отнесение налоговых расходов сельского поселения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программам сельского поселения осуществляется исходя из целей муниципальных программ сельского поселения, структурных элементов муниципальных программ сельского поселения и (или) целей социально-экономического развития сельского поселения</w:t>
      </w: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программам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целях оценки налоговых расходов сельского поселения Администрация сельского поселения</w:t>
      </w: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перечень налоговых расходов сельского поселения,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информацию, предусмотренную </w:t>
      </w:r>
      <w:hyperlink w:anchor="P133" w:history="1">
        <w:r w:rsidRPr="00A5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Порядку;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сбор и формирование информации о нормативных, целевых и фискальных характеристиках налоговых расходов сельского поселения, необходимой для проведения их оценки, в том числе формирует оценку объемов налоговых расходов сельского поселения за отчетный финансовый год, а также оценку объемов налоговых расходов сельского поселения на текущий финансовый год, очередной финансовый год и плановый период на основании сведений, представленных в Администрацию сельского поселения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Федеральной налоговой службы;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обобщение результатов оценки эффективности налоговых расходов сельского поселения, проводимой кураторами налоговых расходов.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В целях оценки налоговых расходов сельского поселения кураторы налоговых расходов: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паспорта налоговых расходов сельского поселения, содержащие информацию, предусмотренную </w:t>
      </w:r>
      <w:hyperlink w:anchor="P133" w:history="1">
        <w:r w:rsidRPr="00A5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Порядку;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оценку эффективности налоговых расходов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формирования перечня налоговых расходов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62"/>
      <w:bookmarkEnd w:id="1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Проект перечня налоговых расходов сельского поселения на очередной финансовый год и плановый период формируется экономистом по финансовой работе администрации сельского поселения до 25 марта текущего года и направляется на согласование ответственным исполнителям муниципальных программ сельского поселения, которые предлагается определить в качестве кураторов налоговых расходов.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63"/>
      <w:bookmarkEnd w:id="2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 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Кураторы налоговых расходов до 5апреля текущего года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рассматривают проект перечня налоговых расходов сельского поселения на предмет предлагаемого распределения налоговых расходов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и (или) целями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сельского поселения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относящимися к муниципальным программам сельского поселения, и в случае несогласия с указанным распределением направляют в Администрацию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уточнения.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по уточнению проекта перечня налоговых расходов сельского поселения не направлены в течени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указанного в первом абзаце настоящего пункта, проекта перечня считается согласованным;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течение срока, указанного в </w:t>
      </w:r>
      <w:hyperlink w:anchor="P63" w:history="1">
        <w:r w:rsidRPr="00A547C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эти замечания и предложения не направлены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сельского поселения в течение срока, указанного в </w:t>
      </w:r>
      <w:hyperlink w:anchor="P63" w:history="1">
        <w:r w:rsidRPr="00A547C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пункта, проект перечня налоговых расходов сельского поселения считается согласованным в соответствующей части.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замечания и предложения по уточнению проекта перечня налоговых расходов сельского поселения не содержат предложений по уточнению предлагаемого распределения налоговых расходов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целями социально-экономического развития сельского поселения, не относящимися к муниципальным программам о сельского поселения,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перечня налоговых расходов сельского поселения считается согласованным в соответствующей части.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проекта перечня налоговых расходов сельского поселения в части позиций, изложенных идентично позициям перечня налоговых расходов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сельского поселения, структурные элементы муниципальных программ сельского поселения и (или) случаев изменения полномочий органов исполнительной власти сельского поселения, определенных в качестве кураторов налоговых расходов.</w:t>
      </w:r>
      <w:proofErr w:type="gramEnd"/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разногласий Администрация сельского поселения обеспечивает согласование проекта перечня налоговых расходов сельского поселения с соответствующими кураторами налоговых расходов до 15 апреля.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Согласованный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A547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расходов сельского поселения размещается на официальном сайте Администрации сельского поселения в информационно-телекоммуникационной сети «Интернет» в срок не позднее 7 дней.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proofErr w:type="gramStart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в текущем финансовом году изменений в перечень </w:t>
      </w: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программ, структурные элементы муниципальных программ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сельского поселения, кураторы налоговых расходов не позднее 10 рабочих дней со дня внесения соответствующих изменений направляют в Администрацию сельского поселения соответствующую информацию для</w:t>
      </w:r>
      <w:proofErr w:type="gramEnd"/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уточнения перечня налоговых расходов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Перечень налоговых расходов с внесенными в него изменениями формируется до 1 октября (в случае уточнения структурных элементов муниципальных программ в рамках формирования проекта о местного бюджете на очередной финансовый год и плановый период)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Оценка эффективности налоговых расходов 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целях проведения оценки эффективности налоговых расходов;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3.1.1Методики оценки эффективности налоговых расходов формируются кураторами соответствующих налоговых расходов и утверждаются ими по согласованию с Администрацией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Оценка эффективности налоговых расходов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власти, и включает: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целесообразности налоговых расходов;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результативности налоговых расходов;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5"/>
      <w:bookmarkEnd w:id="3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Критериями целесообразности налоговых расходов являются: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налоговых расходов целям муниципальных программ сельского поселения, структурным элементам муниципальных программ и (или) целям социально-экономического развития, не относящимся к муниципальным программам;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которые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В случае несоответствия налоговых расходов хотя бы одному из критериев, указанных в </w:t>
      </w:r>
      <w:hyperlink w:anchor="P75" w:history="1">
        <w:r w:rsidRPr="00A5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3.3</w:t>
        </w:r>
      </w:hyperlink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куратору налогового расхода надлежит представить Администрации сельского поселения предложения о сохранении (уточнении, отмене) льгот для плательщиков.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социально-экономического развития, не относящихся к муниципальным программам поселения, либо иной показатель (индикатор), на значение которого оказывают влияние налоговые расходы.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изменение значения показателя (индикатора) достижения целей муниципальной программы и (или) целями социально-экономического развития, не относящимися к муниципальным 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Оценка результативности налоговых расходов включает оценку бюджетной эффективности налоговых расходов.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целей социально-экономического развития,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4"/>
      <w:bookmarkEnd w:id="4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социально-экономического развития,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социально-экономического развития, не относящихся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программам, на 1 рубль налоговых расходов и на 1 рубль расходов местного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социально-экономического развития</w:t>
      </w: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программам, могут учитываться в том числе: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</w:t>
      </w: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91"/>
      <w:bookmarkEnd w:id="5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налогового расхода (E) по следующей формуле: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5663D33B" wp14:editId="4EAB5CD8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порядковый номер года, имеющий значение от 1 до 5;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плательщиков, воспользовавшихся льготой в i-м году;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j – порядковый номер плательщика, имеющий значение от 1 до m;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ij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налогов, задекларированных для уплаты в бюджет сельского поселения j-м плательщиком в i-м году.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бюджет, оцениваются (прогнозируются) Администрацией сельского поселения;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oj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базовый объем налогов, задекларированных для уплаты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бюджет сельского поселения j-м плательщиком в базовом году;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номинальный темп прироста налоговых доходов бюджета в i-м году по отношению к показателям базового года;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 – расчетная стоимость среднесрочных рыночных заимствований, определяемая в соответствии </w:t>
      </w:r>
      <w:r w:rsidRPr="00A547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постановлением Правительства РФ </w:t>
      </w:r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22.06.2019 </w:t>
      </w:r>
      <w:r w:rsidRPr="00A5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Базовый объем налогов, задекларированных для уплаты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бюджет сельского поселения j-м плательщиком в базовом году (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oj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0j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N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0j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L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0j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0j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налогов, задекларированных для уплаты в бюджет сельского поселения j-м плательщиком в базовом году;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A547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0j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льгот, предоставленных j-</w:t>
      </w:r>
      <w:proofErr w:type="spell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плательщику в базовом году.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Результаты оценки эффективности налогового расхода должны направляться кураторами в Администрацию сельского поселения и содержать: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</w:t>
      </w: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налоговых расходов сельского поселения, результаты оценки эффективности налоговых расходов, рекомендации по результатам указанной оценки, включая рекомендации Администрации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сельского поселения ежегодно, до 1 июля.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Администрация сельского поселения обобщает результаты оценки налоговых расходов, согласовывает их с кураторами налоговых расходов.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информация о результатах оценки налоговых расходов с предложениями о сохранении (уточнении, отмене) льгот для плательщиков до 1 августа направляется Главе сельского поселения.</w:t>
      </w:r>
    </w:p>
    <w:p w:rsidR="00A547CC" w:rsidRPr="00A547CC" w:rsidRDefault="00A547CC" w:rsidP="00A5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поселения, а также при проведении </w:t>
      </w:r>
      <w:proofErr w:type="gramStart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сельского поселения</w:t>
      </w:r>
      <w:proofErr w:type="gramEnd"/>
      <w:r w:rsidRPr="00A54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ind w:left="567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  <w:sectPr w:rsidR="00A547CC" w:rsidRPr="00A547CC">
          <w:headerReference w:type="even" r:id="rId6"/>
          <w:headerReference w:type="default" r:id="rId7"/>
          <w:pgSz w:w="11909" w:h="16838"/>
          <w:pgMar w:top="1434" w:right="1037" w:bottom="973" w:left="1066" w:header="0" w:footer="3" w:gutter="0"/>
          <w:cols w:space="720"/>
          <w:noEndnote/>
          <w:titlePg/>
          <w:docGrid w:linePitch="360"/>
        </w:sectPr>
      </w:pPr>
    </w:p>
    <w:p w:rsidR="00A547CC" w:rsidRPr="00A547CC" w:rsidRDefault="00A547CC" w:rsidP="00A547CC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47CC" w:rsidRPr="00A547CC" w:rsidRDefault="00A547CC" w:rsidP="00A547CC">
      <w:pPr>
        <w:tabs>
          <w:tab w:val="left" w:pos="12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</w:t>
      </w:r>
      <w:r w:rsidRPr="00A547CC">
        <w:rPr>
          <w:rFonts w:ascii="Times New Roman" w:eastAsia="Times New Roman" w:hAnsi="Times New Roman" w:cs="Times New Roman"/>
          <w:bCs/>
          <w:lang w:eastAsia="ru-RU"/>
        </w:rPr>
        <w:t>риложение № 1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1020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 xml:space="preserve">к Порядку формирования перечня налоговых расходов сельского поселения и оценки налоговых расходов 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1020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lang w:eastAsia="ru-RU"/>
        </w:rPr>
        <w:t>»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10206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10206" w:hanging="97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A547CC" w:rsidRPr="00A547CC" w:rsidRDefault="00A547CC" w:rsidP="00A547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обусловленных налоговыми льготами, освобождениями</w:t>
      </w:r>
    </w:p>
    <w:p w:rsidR="00A547CC" w:rsidRPr="00A547CC" w:rsidRDefault="00A547CC" w:rsidP="00A547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иными преференциями по налогам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875"/>
        <w:gridCol w:w="992"/>
        <w:gridCol w:w="993"/>
        <w:gridCol w:w="1134"/>
        <w:gridCol w:w="850"/>
        <w:gridCol w:w="992"/>
        <w:gridCol w:w="1134"/>
        <w:gridCol w:w="851"/>
        <w:gridCol w:w="709"/>
        <w:gridCol w:w="850"/>
        <w:gridCol w:w="1063"/>
        <w:gridCol w:w="661"/>
        <w:gridCol w:w="664"/>
        <w:gridCol w:w="807"/>
        <w:gridCol w:w="808"/>
        <w:gridCol w:w="1171"/>
        <w:gridCol w:w="6"/>
      </w:tblGrid>
      <w:tr w:rsidR="00A547CC" w:rsidRPr="00A547CC" w:rsidTr="00DC0459">
        <w:trPr>
          <w:gridAfter w:val="1"/>
          <w:wAfter w:w="6" w:type="dxa"/>
          <w:trHeight w:val="360"/>
        </w:trPr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0" w:type="dxa"/>
            <w:gridSpan w:val="7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Нормативные характеристики налогового расхода</w:t>
            </w:r>
          </w:p>
        </w:tc>
        <w:tc>
          <w:tcPr>
            <w:tcW w:w="4798" w:type="dxa"/>
            <w:gridSpan w:val="6"/>
            <w:shd w:val="clear" w:color="auto" w:fill="auto"/>
          </w:tcPr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Целевые характеристики налогового расхода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Фискальные характеристики </w:t>
            </w:r>
          </w:p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Налогового расхода</w:t>
            </w:r>
          </w:p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Куратор </w:t>
            </w: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налогового</w:t>
            </w:r>
            <w:proofErr w:type="gram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547CC" w:rsidRPr="00A547CC" w:rsidRDefault="00A547CC" w:rsidP="00A547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расхода</w:t>
            </w:r>
          </w:p>
        </w:tc>
      </w:tr>
      <w:tr w:rsidR="00A547CC" w:rsidRPr="00A547CC" w:rsidTr="00DC0459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налога</w:t>
            </w: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налогового расхода</w:t>
            </w:r>
          </w:p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сельского поселения</w:t>
            </w:r>
          </w:p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(содержание льготы, освобождения или </w:t>
            </w: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иной преференции</w:t>
            </w:r>
            <w:proofErr w:type="gramEnd"/>
          </w:p>
        </w:tc>
        <w:tc>
          <w:tcPr>
            <w:tcW w:w="99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Реквизиты нормативного правового акта устанавливающего налоговый расход</w:t>
            </w: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Услови</w:t>
            </w: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основания) предоставления налогового расхода сельского поселения</w:t>
            </w: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начала действия налогового расхода сельского поселения</w:t>
            </w: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прекращения действия налогового расхода сельского поселения</w:t>
            </w:r>
          </w:p>
        </w:tc>
        <w:tc>
          <w:tcPr>
            <w:tcW w:w="85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Целевая категория налогового расхода</w:t>
            </w:r>
          </w:p>
        </w:tc>
        <w:tc>
          <w:tcPr>
            <w:tcW w:w="7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Цели предоставления налогового рас хода</w:t>
            </w: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Наименование муниципальной программы сельского поселения, предусматривающей налоговые </w:t>
            </w: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06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 целевого показателя (индикатора) достижение цели</w:t>
            </w:r>
          </w:p>
        </w:tc>
        <w:tc>
          <w:tcPr>
            <w:tcW w:w="66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Единица измерения целевого показателя (индикатора) </w:t>
            </w:r>
          </w:p>
        </w:tc>
        <w:tc>
          <w:tcPr>
            <w:tcW w:w="66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Принадлежность налогового расхода к группе полномочий</w:t>
            </w:r>
          </w:p>
        </w:tc>
        <w:tc>
          <w:tcPr>
            <w:tcW w:w="807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Фактическая численность получателей налогового расхода за отчетный финансовый го</w:t>
            </w: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д(</w:t>
            </w:r>
            <w:proofErr w:type="spellStart"/>
            <w:proofErr w:type="gram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Объём налогового расхода за отчетный финансовый го</w:t>
            </w:r>
            <w:proofErr w:type="gramStart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д(</w:t>
            </w:r>
            <w:proofErr w:type="spellStart"/>
            <w:proofErr w:type="gram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7" w:type="dxa"/>
            <w:gridSpan w:val="2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547CC" w:rsidRPr="00A547CC" w:rsidTr="00DC0459">
        <w:tblPrEx>
          <w:tblLook w:val="04A0" w:firstRow="1" w:lastRow="0" w:firstColumn="1" w:lastColumn="0" w:noHBand="0" w:noVBand="1"/>
        </w:tblPrEx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75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7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8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gridSpan w:val="2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A547CC" w:rsidRPr="00A547CC" w:rsidTr="00DC0459">
        <w:tblPrEx>
          <w:tblLook w:val="04A0" w:firstRow="1" w:lastRow="0" w:firstColumn="1" w:lastColumn="0" w:noHBand="0" w:noVBand="1"/>
        </w:tblPrEx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547CC" w:rsidRPr="00A547CC" w:rsidTr="00DC0459">
        <w:tblPrEx>
          <w:tblLook w:val="04A0" w:firstRow="1" w:lastRow="0" w:firstColumn="1" w:lastColumn="0" w:noHBand="0" w:noVBand="1"/>
        </w:tblPrEx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547CC" w:rsidRPr="00A547CC" w:rsidTr="00DC0459">
        <w:tblPrEx>
          <w:tblLook w:val="04A0" w:firstRow="1" w:lastRow="0" w:firstColumn="1" w:lastColumn="0" w:noHBand="0" w:noVBand="1"/>
        </w:tblPrEx>
        <w:tc>
          <w:tcPr>
            <w:tcW w:w="5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7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A547CC" w:rsidRPr="00A547CC" w:rsidRDefault="00A547CC" w:rsidP="00A547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547CC" w:rsidRPr="00A547CC" w:rsidRDefault="00A547CC" w:rsidP="00A547C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  <w:sectPr w:rsidR="00A547CC" w:rsidRPr="00A547CC" w:rsidSect="00BF46DB">
          <w:pgSz w:w="16838" w:h="11909" w:orient="landscape"/>
          <w:pgMar w:top="1037" w:right="973" w:bottom="1066" w:left="1434" w:header="0" w:footer="3" w:gutter="0"/>
          <w:cols w:space="720"/>
          <w:noEndnote/>
          <w:titlePg/>
          <w:docGrid w:linePitch="360"/>
        </w:sectPr>
      </w:pPr>
    </w:p>
    <w:p w:rsidR="00A547CC" w:rsidRPr="00A547CC" w:rsidRDefault="00A547CC" w:rsidP="00A547C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5812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>к Порядку формирования перечня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>налоговых расходов сельского поселения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7088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 xml:space="preserve"> и оценки налоговых расходов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CC" w:rsidRPr="00A547CC" w:rsidRDefault="00A547CC" w:rsidP="00A547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информации, включаемой в паспорт налогового расхода</w:t>
      </w: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47CC" w:rsidRPr="00A547CC" w:rsidRDefault="00A547CC" w:rsidP="00A547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</w:tr>
      <w:tr w:rsidR="00A547CC" w:rsidRPr="00A547CC" w:rsidTr="00DC0459">
        <w:trPr>
          <w:trHeight w:val="252"/>
        </w:trPr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47CC" w:rsidRPr="00A547CC" w:rsidTr="00DC0459">
        <w:tc>
          <w:tcPr>
            <w:tcW w:w="10207" w:type="dxa"/>
            <w:gridSpan w:val="5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налоговых расходов сельского поселения 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налоговых расходов сельского поселения 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перечень налоговых расходов сельского поселения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10207" w:type="dxa"/>
            <w:gridSpan w:val="5"/>
            <w:vAlign w:val="center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категория налоговых расходов сельского поселения 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информация куратора налогового расхода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информация куратора налогового расхода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муниципальных программ сельского поселения, наименования нормативных правовых актов, определяющих цели социально-экономического развития сельского поселения, не относящиеся к муниципальным программам сельского поселения, в </w:t>
            </w:r>
            <w:proofErr w:type="gramStart"/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налоговых расходов сельского поселения и </w:t>
            </w:r>
          </w:p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данные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структурных элементов муниципальных программ сельского поселения, в </w:t>
            </w:r>
            <w:proofErr w:type="gramStart"/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налоговых расходов сельского поселения 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 достижения целей муниципальных программ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(индикаторов) достижения целей муниципальных программ сельского поселения и (или) целей социально-экономического развития Красноярского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Прогнозные (оценочные) значения показателей (индикаторов) достижения целей муниципальных программ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A547CC" w:rsidRPr="00A547CC" w:rsidTr="00DC0459">
        <w:tc>
          <w:tcPr>
            <w:tcW w:w="10207" w:type="dxa"/>
            <w:gridSpan w:val="5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3. Фискальные характеристики налогового расхода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сельского поселения за отчетный год </w:t>
            </w: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за год, предшествующий отчетному году (тыс. рублей)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Межрайонная Федеральная налоговая служба России № 6 </w:t>
            </w: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Забайкальскому краю 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сельского поселения (единиц)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Межрайонная Федеральная налоговая служба России № 6 по Забайкальскому краю</w:t>
            </w:r>
          </w:p>
        </w:tc>
      </w:tr>
      <w:tr w:rsidR="00A547CC" w:rsidRPr="00A547CC" w:rsidTr="00DC0459"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Базовый объем налогов, задекларированный для уплаты в бюджет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сельского поселения (тыс. рублей)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Межрайонная Федеральная налоговая служба России № 6 по Забайкальскому краю</w:t>
            </w:r>
          </w:p>
        </w:tc>
      </w:tr>
      <w:tr w:rsidR="00A547CC" w:rsidRPr="00A547CC" w:rsidTr="00DC0459">
        <w:trPr>
          <w:trHeight w:val="1832"/>
        </w:trPr>
        <w:tc>
          <w:tcPr>
            <w:tcW w:w="568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A547CC" w:rsidRPr="00A547CC" w:rsidRDefault="00A547CC" w:rsidP="00A54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 xml:space="preserve">Объем налогов, задекларированный для уплаты в бюджет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lang w:eastAsia="ru-RU"/>
              </w:rPr>
              <w:t>Межрайонная Федеральная налоговая служба России № 6 по Забайкальскому краю</w:t>
            </w:r>
          </w:p>
        </w:tc>
      </w:tr>
      <w:tr w:rsidR="00A547CC" w:rsidRPr="00A547CC" w:rsidTr="00DC04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119" w:line="26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47CC" w:rsidRPr="00A547CC" w:rsidRDefault="00A547CC" w:rsidP="00A547CC">
      <w:pPr>
        <w:spacing w:after="0" w:line="260" w:lineRule="exact"/>
        <w:ind w:left="68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A547CC" w:rsidRPr="00A547CC" w:rsidRDefault="00A547CC" w:rsidP="00A547CC">
      <w:pPr>
        <w:spacing w:after="0" w:line="326" w:lineRule="exact"/>
        <w:ind w:left="6838" w:right="25" w:firstLine="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оценки налоговых расходов сельского поселения</w:t>
      </w:r>
    </w:p>
    <w:p w:rsidR="00A547CC" w:rsidRPr="00A547CC" w:rsidRDefault="00A547CC" w:rsidP="00A547CC">
      <w:pPr>
        <w:widowControl w:val="0"/>
        <w:spacing w:after="0" w:line="260" w:lineRule="exact"/>
        <w:ind w:left="4100"/>
        <w:rPr>
          <w:rFonts w:ascii="Times New Roman" w:eastAsia="Calibri" w:hAnsi="Times New Roman" w:cs="Times New Roman"/>
          <w:bCs/>
          <w:sz w:val="26"/>
          <w:szCs w:val="26"/>
        </w:rPr>
      </w:pP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Сведения</w:t>
      </w:r>
    </w:p>
    <w:p w:rsidR="00A547CC" w:rsidRPr="00A547CC" w:rsidRDefault="00A547CC" w:rsidP="00A547CC">
      <w:pPr>
        <w:widowControl w:val="0"/>
        <w:tabs>
          <w:tab w:val="right" w:leader="underscore" w:pos="6504"/>
          <w:tab w:val="right" w:pos="7397"/>
        </w:tabs>
        <w:spacing w:after="0" w:line="317" w:lineRule="exact"/>
        <w:ind w:right="78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(наименование плательщика) для оценки бюджетной и социально-экономической эффективности налоговых расходов сельского поселения «</w:t>
      </w:r>
      <w:proofErr w:type="spellStart"/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Урюмское</w:t>
      </w:r>
      <w:proofErr w:type="spellEnd"/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 за</w:t>
      </w: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ab/>
        <w:t>год</w:t>
      </w: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ab/>
        <w:t>(годы)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5486"/>
        <w:gridCol w:w="1709"/>
        <w:gridCol w:w="1709"/>
      </w:tblGrid>
      <w:tr w:rsidR="00A547CC" w:rsidRPr="00A547CC" w:rsidTr="00DC0459">
        <w:trPr>
          <w:trHeight w:hRule="exact" w:val="100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A547CC" w:rsidRPr="00A547CC" w:rsidRDefault="00A547CC" w:rsidP="00A547CC">
            <w:pPr>
              <w:framePr w:w="9581" w:wrap="notBeside" w:vAnchor="text" w:hAnchor="text" w:xAlign="center" w:y="1"/>
              <w:spacing w:before="60"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показателя за указанный период:</w:t>
            </w:r>
          </w:p>
        </w:tc>
      </w:tr>
      <w:tr w:rsidR="00A547CC" w:rsidRPr="00A547CC" w:rsidTr="00DC0459">
        <w:trPr>
          <w:trHeight w:hRule="exact" w:val="360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9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1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</w:tr>
      <w:tr w:rsidR="00A547CC" w:rsidRPr="00A547CC" w:rsidTr="00DC0459">
        <w:trPr>
          <w:trHeight w:hRule="exact" w:val="384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1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1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547CC" w:rsidRPr="00A547CC" w:rsidTr="00DC0459">
        <w:trPr>
          <w:trHeight w:hRule="exact" w:val="10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налогов, уплаченных в консолидированный бюджет сельского поселения, тыс. руб., 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10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налоги, подлежащие уплате в бюджет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12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69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налоговых льгот (по данным деклараций (расчетов) за соответствующий налоговый период), тыс. руб.,</w:t>
            </w:r>
          </w:p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по видам налогов: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5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81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81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547CC" w:rsidRPr="00A547CC" w:rsidRDefault="00A547CC" w:rsidP="00A547C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482"/>
        <w:gridCol w:w="1714"/>
        <w:gridCol w:w="1714"/>
      </w:tblGrid>
      <w:tr w:rsidR="00A547CC" w:rsidRPr="00A547CC" w:rsidTr="00DC0459">
        <w:trPr>
          <w:trHeight w:hRule="exact" w:val="5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547CC" w:rsidRPr="00A547CC" w:rsidTr="00DC0459">
        <w:trPr>
          <w:trHeight w:hRule="exact" w:val="4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организаций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бюджетного финансирования,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10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Среднесписочная численность работающих инвалидов, пенсионеров (не менее 2% от общей численности работников организации), чел.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Среднемесячная заработная плата,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улучшение условий и охраны труда,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83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повышение квалификации работников,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медицинское обслуживание работников,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13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Выручка от реализации товаров, выполненных работ, оказанных услуг (без учета налога на добавленную стоимость, акцизов и аналогичных обязательных платежей),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 (убыток) до налогообложения (по данным бухгалтерской отчетности),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Среднегодовая стоимость основных фондов (активов),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капитальных вложений (инвестиций в основной капитал),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недоимки по налогам в консолидированный бюджет Забайкальского края,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5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590" w:wrap="notBeside" w:vAnchor="text" w:hAnchor="text" w:xAlign="center" w:y="1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показатели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590" w:wrap="notBeside" w:vAnchor="text" w:hAnchor="text" w:xAlign="center" w:y="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547CC" w:rsidRPr="00A547CC" w:rsidRDefault="00A547CC" w:rsidP="00A547C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123" w:line="260" w:lineRule="exact"/>
        <w:ind w:right="3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47CC" w:rsidRPr="00A547CC" w:rsidRDefault="00A547CC" w:rsidP="00A547CC">
      <w:pPr>
        <w:spacing w:after="0" w:line="260" w:lineRule="exact"/>
        <w:ind w:right="3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A547CC" w:rsidRPr="00A547CC" w:rsidRDefault="00A547CC" w:rsidP="00A547CC">
      <w:pPr>
        <w:spacing w:after="120" w:line="322" w:lineRule="exact"/>
        <w:ind w:left="6900" w:right="301" w:firstLine="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оценки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547CC" w:rsidRPr="00A547CC" w:rsidRDefault="00A547CC" w:rsidP="00A547CC">
      <w:pPr>
        <w:spacing w:after="0" w:line="322" w:lineRule="exact"/>
        <w:ind w:left="6900" w:right="301" w:firstLine="1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7CC" w:rsidRPr="00A547CC" w:rsidRDefault="00A547CC" w:rsidP="00A547CC">
      <w:pPr>
        <w:widowControl w:val="0"/>
        <w:spacing w:after="0" w:line="260" w:lineRule="exact"/>
        <w:ind w:left="238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Информация</w:t>
      </w:r>
    </w:p>
    <w:p w:rsidR="00A547CC" w:rsidRPr="00A547CC" w:rsidRDefault="00A547CC" w:rsidP="00A547CC">
      <w:pPr>
        <w:widowControl w:val="0"/>
        <w:spacing w:after="0" w:line="260" w:lineRule="exact"/>
        <w:ind w:left="238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(наименование плательщика) о суммах налоговых расходов Забайкальского края за</w:t>
      </w: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ab/>
        <w:t>год</w:t>
      </w: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ab/>
        <w:t>(годы)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573"/>
        <w:gridCol w:w="1718"/>
        <w:gridCol w:w="1560"/>
      </w:tblGrid>
      <w:tr w:rsidR="00A547CC" w:rsidRPr="00A547CC" w:rsidTr="00DC0459">
        <w:trPr>
          <w:trHeight w:hRule="exact" w:val="7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547CC" w:rsidRPr="00A547CC" w:rsidRDefault="00A547CC" w:rsidP="00A547CC">
            <w:pPr>
              <w:framePr w:w="9442" w:wrap="notBeside" w:vAnchor="text" w:hAnchor="text" w:xAlign="center" w:y="1"/>
              <w:spacing w:before="60" w:after="120" w:line="22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за указанный период</w:t>
            </w:r>
          </w:p>
        </w:tc>
      </w:tr>
      <w:tr w:rsidR="00A547CC" w:rsidRPr="00A547CC" w:rsidTr="00DC0459">
        <w:trPr>
          <w:trHeight w:hRule="exact" w:val="494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547CC" w:rsidRPr="00A547CC" w:rsidTr="00DC0459">
        <w:trPr>
          <w:trHeight w:hRule="exact" w:val="4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47CC" w:rsidRPr="00A547CC" w:rsidTr="00DC0459">
        <w:trPr>
          <w:trHeight w:hRule="exact"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Основной вид деятельности плательщика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7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база в условиях действующего законодательства, тыс.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база в условиях льготного порядка уплаты налога, тыс.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в условиях действующего законодательства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в условиях льготного порядка уплаты налога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10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налоговой льготы в случае освобождения от налогообложения налоговой базы (полностью или частично), тыс.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налоговой льготы в случае применения налоговой ставки в пониженном размере, тыс.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18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расходов консолидированного бюджета Забайкальского края, которые необходимо будет произвести в случае отсутствия (отмены) налоговой льготы (показатель используется для организаций, полностью или частично финансируемых из бюджета Забайкальского края)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7CC" w:rsidRPr="00A547CC" w:rsidTr="00DC0459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framePr w:w="9442" w:wrap="notBeside" w:vAnchor="text" w:hAnchor="text" w:xAlign="center" w:y="1"/>
              <w:spacing w:after="12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framePr w:w="944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7CC" w:rsidRPr="00A547CC" w:rsidRDefault="00A547CC" w:rsidP="00A547C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A547CC" w:rsidRPr="00A547CC" w:rsidSect="00BF46DB">
          <w:pgSz w:w="11909" w:h="16838"/>
          <w:pgMar w:top="1434" w:right="1037" w:bottom="973" w:left="1066" w:header="0" w:footer="3" w:gutter="0"/>
          <w:cols w:space="720"/>
          <w:noEndnote/>
          <w:titlePg/>
          <w:docGrid w:linePitch="360"/>
        </w:sectPr>
      </w:pPr>
    </w:p>
    <w:p w:rsidR="00A547CC" w:rsidRPr="00A547CC" w:rsidRDefault="00A547CC" w:rsidP="00A547CC">
      <w:pPr>
        <w:autoSpaceDE w:val="0"/>
        <w:autoSpaceDN w:val="0"/>
        <w:adjustRightInd w:val="0"/>
        <w:spacing w:after="0"/>
        <w:jc w:val="right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47CC" w:rsidRDefault="00A547CC" w:rsidP="00A547CC">
      <w:pPr>
        <w:spacing w:after="0" w:line="260" w:lineRule="exact"/>
        <w:jc w:val="right"/>
        <w:rPr>
          <w:rFonts w:ascii="Times New Roman" w:eastAsia="Times New Roman" w:hAnsi="Times New Roman" w:cs="Times New Roman"/>
          <w:szCs w:val="28"/>
          <w:lang w:eastAsia="ru-RU"/>
        </w:rPr>
        <w:sectPr w:rsidR="00A547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47C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A547CC" w:rsidRPr="00A547CC" w:rsidRDefault="00A547CC" w:rsidP="00A547CC">
      <w:pPr>
        <w:spacing w:after="0" w:line="26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5</w:t>
      </w:r>
    </w:p>
    <w:p w:rsidR="00A547CC" w:rsidRPr="00A547CC" w:rsidRDefault="00A547CC" w:rsidP="00A547CC">
      <w:pPr>
        <w:spacing w:after="0" w:line="322" w:lineRule="exact"/>
        <w:ind w:left="10773" w:right="-31" w:firstLine="14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оценки налоговых расходов сельского поселения «</w:t>
      </w:r>
      <w:proofErr w:type="spellStart"/>
      <w:r w:rsidRPr="00A5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Урюмское</w:t>
      </w:r>
      <w:proofErr w:type="spellEnd"/>
      <w:r w:rsidRPr="00A5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547CC" w:rsidRPr="00A547CC" w:rsidRDefault="00A547CC" w:rsidP="00A547CC">
      <w:pPr>
        <w:spacing w:after="120" w:line="322" w:lineRule="exact"/>
        <w:ind w:left="10773" w:right="-31" w:firstLine="14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pPr w:leftFromText="180" w:rightFromText="180" w:vertAnchor="text" w:horzAnchor="margin" w:tblpY="600"/>
        <w:tblW w:w="15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234"/>
        <w:gridCol w:w="1416"/>
        <w:gridCol w:w="984"/>
        <w:gridCol w:w="1704"/>
        <w:gridCol w:w="1709"/>
        <w:gridCol w:w="1133"/>
        <w:gridCol w:w="1416"/>
        <w:gridCol w:w="1267"/>
        <w:gridCol w:w="1690"/>
        <w:gridCol w:w="874"/>
        <w:gridCol w:w="566"/>
        <w:gridCol w:w="912"/>
      </w:tblGrid>
      <w:tr w:rsidR="00A547CC" w:rsidRPr="00A547CC" w:rsidTr="00DC0459">
        <w:trPr>
          <w:trHeight w:hRule="exact" w:val="27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160" w:lineRule="exact"/>
              <w:ind w:lef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A547CC" w:rsidRPr="00A547CC" w:rsidRDefault="00A547CC" w:rsidP="00A547CC">
            <w:pPr>
              <w:spacing w:before="60" w:after="120" w:line="160" w:lineRule="exact"/>
              <w:ind w:lef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налогового расхода (освобождение, пониженная ставка</w:t>
            </w:r>
            <w:proofErr w:type="gram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%)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налогоплатель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щиков, которым предоставлена налоговая льгота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Куратор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государственной программы, показателя, критерия результативности (целевого индикатора)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Ожидаемый конечный результат достижения цели реализаций государственной программы (подпрограммы)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налогового расхода сельского поселения тыс.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налоговых доходов, уплаченных в консолидиро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ванный бюджет сельского поселения, тыс. рублей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бюджетной эффективности налогового расхода (КБЭ = НП / </w:t>
            </w:r>
            <w:proofErr w:type="spell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Вд</w:t>
            </w:r>
            <w:proofErr w:type="spellEnd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социаль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 xml:space="preserve">но-экономической эффективности налогового расхода (КСЭЭ = </w:t>
            </w:r>
            <w:proofErr w:type="spell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ФЭДр</w:t>
            </w:r>
            <w:proofErr w:type="spellEnd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ФЭДс</w:t>
            </w:r>
            <w:proofErr w:type="spellEnd"/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сводной эффективности налогового расхода (КЭ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СВ0Д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= КБЭ + КСЭЭ)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spacing w:after="120" w:line="20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Вывод об эффектив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ности налогово</w:t>
            </w: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го расхода</w:t>
            </w:r>
          </w:p>
        </w:tc>
      </w:tr>
      <w:tr w:rsidR="00A547CC" w:rsidRPr="00A547CC" w:rsidTr="00DC0459"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547CC" w:rsidRPr="00A547CC" w:rsidTr="00DC0459"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прибыль организаций</w:t>
            </w:r>
          </w:p>
        </w:tc>
      </w:tr>
      <w:tr w:rsidR="00A547CC" w:rsidRPr="00A547CC" w:rsidTr="00DC0459">
        <w:trPr>
          <w:trHeight w:hRule="exact" w:val="4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</w:tr>
      <w:tr w:rsidR="00A547CC" w:rsidRPr="00A547CC" w:rsidTr="00DC0459">
        <w:trPr>
          <w:trHeight w:hRule="exact" w:val="4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24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</w:tr>
      <w:tr w:rsidR="00A547CC" w:rsidRPr="00A547CC" w:rsidTr="00DC0459"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A547CC" w:rsidRPr="00A547CC" w:rsidTr="00DC0459">
        <w:trPr>
          <w:trHeight w:hRule="exact" w:val="4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7CC" w:rsidRPr="00A547CC" w:rsidRDefault="00A547CC" w:rsidP="00A547CC">
            <w:pPr>
              <w:spacing w:after="120" w:line="1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</w:tr>
      <w:tr w:rsidR="00A547CC" w:rsidRPr="00A547CC" w:rsidTr="00DC0459">
        <w:trPr>
          <w:trHeight w:hRule="exact" w:val="4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CC" w:rsidRPr="00A547CC" w:rsidRDefault="00A547CC" w:rsidP="00A547CC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</w:tbl>
    <w:p w:rsidR="00D34650" w:rsidRPr="00A547CC" w:rsidRDefault="00A547CC" w:rsidP="00A547CC">
      <w:pPr>
        <w:widowControl w:val="0"/>
        <w:spacing w:after="0" w:line="260" w:lineRule="exact"/>
        <w:ind w:left="106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547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налоговых расходов Забайкальского края по плательщикам, воспользовавшимся льготой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bookmarkStart w:id="6" w:name="_GoBack"/>
      <w:bookmarkEnd w:id="6"/>
      <w:r w:rsidRPr="00A547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</w:t>
      </w:r>
      <w:r w:rsidRPr="00A547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ab/>
        <w:t>год</w:t>
      </w:r>
      <w:r w:rsidRPr="00A547CC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</w:p>
    <w:sectPr w:rsidR="00D34650" w:rsidRPr="00A547CC" w:rsidSect="00A54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EE" w:rsidRDefault="00A547C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670560</wp:posOffset>
              </wp:positionV>
              <wp:extent cx="118745" cy="103505"/>
              <wp:effectExtent l="1270" t="381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FEE" w:rsidRDefault="00A547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87544">
                            <w:rPr>
                              <w:rStyle w:val="10pt"/>
                              <w:noProof/>
                              <w:color w:val="00000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1pt;margin-top:52.8pt;width:9.35pt;height:8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" filled="f" stroked="f">
              <v:textbox style="mso-fit-shape-to-text:t" inset="0,0,0,0">
                <w:txbxContent>
                  <w:p w:rsidR="00A74FEE" w:rsidRDefault="00A547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87544">
                      <w:rPr>
                        <w:rStyle w:val="10pt"/>
                        <w:noProof/>
                        <w:color w:val="00000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EE" w:rsidRDefault="00A547C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670560</wp:posOffset>
              </wp:positionV>
              <wp:extent cx="193675" cy="154940"/>
              <wp:effectExtent l="1270" t="3810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FEE" w:rsidRDefault="00A547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47CC">
                            <w:rPr>
                              <w:rStyle w:val="10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3.1pt;margin-top:52.8pt;width:15.2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RSugIAAK0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" filled="f" stroked="f">
              <v:textbox style="mso-fit-shape-to-text:t" inset="0,0,0,0">
                <w:txbxContent>
                  <w:p w:rsidR="00A74FEE" w:rsidRDefault="00A547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47CC">
                      <w:rPr>
                        <w:rStyle w:val="10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07"/>
    <w:rsid w:val="001F4707"/>
    <w:rsid w:val="00A547CC"/>
    <w:rsid w:val="00D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A547CC"/>
    <w:rPr>
      <w:b/>
      <w:bCs/>
      <w:spacing w:val="20"/>
      <w:sz w:val="17"/>
      <w:szCs w:val="17"/>
      <w:shd w:val="clear" w:color="auto" w:fill="FFFFFF"/>
    </w:rPr>
  </w:style>
  <w:style w:type="character" w:customStyle="1" w:styleId="10pt">
    <w:name w:val="Колонтитул + 10 pt"/>
    <w:aliases w:val="Не полужирный,Интервал 0 pt"/>
    <w:basedOn w:val="a3"/>
    <w:uiPriority w:val="99"/>
    <w:rsid w:val="00A547CC"/>
    <w:rPr>
      <w:b/>
      <w:bCs/>
      <w:spacing w:val="0"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A547CC"/>
    <w:pPr>
      <w:widowControl w:val="0"/>
      <w:shd w:val="clear" w:color="auto" w:fill="FFFFFF"/>
      <w:spacing w:after="0" w:line="240" w:lineRule="atLeast"/>
    </w:pPr>
    <w:rPr>
      <w:b/>
      <w:bCs/>
      <w:spacing w:val="2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5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A547CC"/>
    <w:rPr>
      <w:b/>
      <w:bCs/>
      <w:spacing w:val="20"/>
      <w:sz w:val="17"/>
      <w:szCs w:val="17"/>
      <w:shd w:val="clear" w:color="auto" w:fill="FFFFFF"/>
    </w:rPr>
  </w:style>
  <w:style w:type="character" w:customStyle="1" w:styleId="10pt">
    <w:name w:val="Колонтитул + 10 pt"/>
    <w:aliases w:val="Не полужирный,Интервал 0 pt"/>
    <w:basedOn w:val="a3"/>
    <w:uiPriority w:val="99"/>
    <w:rsid w:val="00A547CC"/>
    <w:rPr>
      <w:b/>
      <w:bCs/>
      <w:spacing w:val="0"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A547CC"/>
    <w:pPr>
      <w:widowControl w:val="0"/>
      <w:shd w:val="clear" w:color="auto" w:fill="FFFFFF"/>
      <w:spacing w:after="0" w:line="240" w:lineRule="atLeast"/>
    </w:pPr>
    <w:rPr>
      <w:b/>
      <w:bCs/>
      <w:spacing w:val="2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5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4664</Words>
  <Characters>26586</Characters>
  <Application>Microsoft Office Word</Application>
  <DocSecurity>0</DocSecurity>
  <Lines>221</Lines>
  <Paragraphs>62</Paragraphs>
  <ScaleCrop>false</ScaleCrop>
  <Company/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2021-07-12T02:42:00Z</dcterms:created>
  <dcterms:modified xsi:type="dcterms:W3CDTF">2021-07-12T02:44:00Z</dcterms:modified>
</cp:coreProperties>
</file>