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F3" w:rsidRDefault="00FD02F3" w:rsidP="00FD02F3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FD02F3" w:rsidRDefault="00FD02F3" w:rsidP="00FD02F3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FD02F3" w:rsidRDefault="00FD02F3" w:rsidP="00FD02F3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FD02F3" w:rsidRDefault="00FD02F3" w:rsidP="00FD02F3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ПОСТАНОВЛЕНИЕ</w:t>
      </w:r>
    </w:p>
    <w:p w:rsidR="00FD02F3" w:rsidRDefault="00FD02F3" w:rsidP="00FD02F3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D02F3" w:rsidRDefault="00FD02F3" w:rsidP="00FD02F3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27 февраля  2023 года                                                                                     № 7                      </w:t>
      </w:r>
    </w:p>
    <w:p w:rsidR="00FD02F3" w:rsidRDefault="00FD02F3" w:rsidP="00FD02F3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D02F3" w:rsidRDefault="00FD02F3" w:rsidP="00FD02F3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</w:t>
      </w:r>
      <w:proofErr w:type="gram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.У</w:t>
      </w:r>
      <w:proofErr w:type="gramEnd"/>
      <w:r>
        <w:rPr>
          <w:rFonts w:ascii="Times New Roman" w:eastAsia="MS Mincho" w:hAnsi="Times New Roman"/>
          <w:b/>
          <w:sz w:val="28"/>
          <w:szCs w:val="28"/>
          <w:lang w:eastAsia="ja-JP"/>
        </w:rPr>
        <w:t>рюм</w:t>
      </w:r>
      <w:proofErr w:type="spellEnd"/>
    </w:p>
    <w:p w:rsidR="00FD02F3" w:rsidRDefault="00FD02F3" w:rsidP="00FD02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02F3" w:rsidRDefault="00FD02F3" w:rsidP="00FD0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первоочередных мерах по подготовке к  весеннему пожароопасному сезону 2023 года</w:t>
      </w:r>
    </w:p>
    <w:p w:rsidR="00FD02F3" w:rsidRDefault="00FD02F3" w:rsidP="00FD02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 с Федеральными законами от 21.12.1994 года №68-ФЗ «О защите населения и территории от чрезвычайных ситуаций природного и техногенного характера», от 21.12.1994 года №69-ФЗ «О пожарной безопасности» постановлением Правительства Российской Федерации от 30.06.2007 года №417 «Об утверждении Правил пожарной безопасности в лесах», статья 51, 53, 83 Лесного кодекса Российской Федерации, постановлением Правительства Российской Федерации от 16 сентября 2020 года</w:t>
      </w:r>
      <w:proofErr w:type="gramEnd"/>
      <w:r>
        <w:rPr>
          <w:rFonts w:ascii="Times New Roman" w:hAnsi="Times New Roman"/>
          <w:sz w:val="28"/>
          <w:szCs w:val="28"/>
        </w:rPr>
        <w:t>№</w:t>
      </w:r>
      <w:proofErr w:type="gramStart"/>
      <w:r>
        <w:rPr>
          <w:rFonts w:ascii="Times New Roman" w:hAnsi="Times New Roman"/>
          <w:sz w:val="28"/>
          <w:szCs w:val="28"/>
        </w:rPr>
        <w:t xml:space="preserve">1479 "Об утверждении Правил пожарной безопасности в лесах", постановлением администрации МР "Чернышевский район" от </w:t>
      </w:r>
      <w:r>
        <w:rPr>
          <w:rFonts w:ascii="Times New Roman" w:hAnsi="Times New Roman"/>
          <w:color w:val="FF0000"/>
          <w:sz w:val="28"/>
          <w:szCs w:val="28"/>
        </w:rPr>
        <w:t>22</w:t>
      </w:r>
      <w:r w:rsidRPr="00E821B0">
        <w:rPr>
          <w:rFonts w:ascii="Times New Roman" w:hAnsi="Times New Roman"/>
          <w:color w:val="FF0000"/>
          <w:sz w:val="28"/>
          <w:szCs w:val="28"/>
        </w:rPr>
        <w:t>.02.202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Pr="00E82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г.№64 "О первоочередных мерах по подготовке к весеннему пожароопасному сезону 2023 года", в целях обеспечения мер пожарной безопасности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и подготовки к весеннему пожароопасному периоду 2023 года, руководствуясь статьей 28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FD02F3" w:rsidRDefault="00FD02F3" w:rsidP="00FD02F3">
      <w:pPr>
        <w:tabs>
          <w:tab w:val="left" w:pos="4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 срок до 1  марта 2023 года: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Откорректировать и утвердить оперативный план привлечения сил и средств для предупреждения и ликвидации чрезвычайных ситуаций, связанных с лесными и другими ландшафтными пожарами;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Разработать и утвердить паспорт пожарной безопасности населенных пунктов: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рюм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п.ст.Ульякан</w:t>
      </w:r>
      <w:proofErr w:type="spellEnd"/>
      <w:r>
        <w:rPr>
          <w:rFonts w:ascii="Times New Roman" w:hAnsi="Times New Roman"/>
          <w:sz w:val="28"/>
          <w:szCs w:val="28"/>
        </w:rPr>
        <w:t>, подверженных угрозе перехода лесных пожаров;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Провести смотры готовности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защиты населённых пунктов от лесных и других ландшафтных пожаров;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Провести разъяснительную работу с населением путём 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обхода с ознакомлением под роспись правилам поведения в пожароопасный период, провести разъяснительные работы в школах и т.п.;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Провести пробные объявления на территории поселения через системы звукового оповещения населения в целях своевременного оповещения населения при угрозе или возникновении ЧС, обусловленных природными пожарами.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 срок до 25 марта 2023 года обеспечить: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Очистку минерализованных полос, свалок от сухой травы и другого легковоспламеняющегося мусора.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Привести автомобиль АРС-14 и другую приспособленную для целей пожаротушения технику в исправное состояние и готовность к применению в любое время года.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Организовать обеспечение населённых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водоснабжения, провести ремонт существующих пожарных гидрантов, пожарных водоёмов.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Провести контролируемые профилактические выжигания сухой травы вокруг населённых пунктов. Информировать ЕДДС о проведении контролируемых профилактических выжиганиях сухой травы вокруг населённых пунктов.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Запретить неконтролируемые выжигания сухих растительных остатков, мусора, сенокосов и пастбищ, других открытых мест на землях любых категорий.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Обеспечить участие старост в работе с местным населением по доведению информации о соблюдении правил пожарной безопасности, запрета выжигания сухих растительных остатков, а так же соблюдению требований, установленных соответствующими режимами ТП РСЧС района.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 срок до 15 марта 2023 года: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создание резервов материально-технических средств (мотопомпы, ранцевые лесные огнетушители, тракторная и другая техника, горюче-смазочные материалы и другой </w:t>
      </w:r>
      <w:proofErr w:type="spellStart"/>
      <w:r>
        <w:rPr>
          <w:rFonts w:ascii="Times New Roman" w:hAnsi="Times New Roman"/>
          <w:sz w:val="28"/>
          <w:szCs w:val="28"/>
        </w:rPr>
        <w:t>шансовый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инструмент) и продуктов питания для обеспечения добровольной пожарной дружины на 5 суток.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Провести обучение, вакцинацию и медицинский осмотр населения, привлекаемого в добровольные пожарные формирования.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Предусмотреть создание оперативных групп в составе 3-4 человек на автотранспорте со средствами связи, пожаротушения для ликвидации выявленных возгораний вблизи населённых пунктов. Определить маршруты и порядок патрулирования.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Оказать помощь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соглашений с филиалом КГСАУ «Забайкальское лесохозяйственное объединение» об оказании содействия в привлечении ДПД к тушению лесных пожаров.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numPr>
          <w:ilvl w:val="0"/>
          <w:numId w:val="6"/>
        </w:numPr>
        <w:tabs>
          <w:tab w:val="left" w:pos="435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15 марта 2023 года: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Организовать работу наблюдательных постов по выявлению очагов лесных и других ландшафтных пожаров.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Привести в исправное состояние источники пожарного водоснабжения, организовать их ремонт, провести очистку подъездных путей для заправки пожарных машин, выставить информационные указатели мест заправки водой. 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Провести сход населения с информацией о складывающейся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обстановке и мерах пожарной безопасности как в лесах, так и в населённых пунктах.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Определить перечень организаций, привлекаемых для защиты населённых пунктов и территорий от лесных и других ландшафтных пожаров.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отслеживание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обстановки. При приближении лесного или другого ландшафтного пожара к населённому пункту незамедлительно сообщить начальнику пожарного гарнизона (тел. 2-10-01), начальника отдела Государственной лесной службы (тел. 2-14-80), руководителя администрации (тел. 2-18-40), председателя КЧС и ОПБ (тел. 2-18-40), оперативного дежурного ЕДДС (тел. 2-11-10).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Провести </w:t>
      </w:r>
      <w:proofErr w:type="spellStart"/>
      <w:r>
        <w:rPr>
          <w:rFonts w:ascii="Times New Roman" w:hAnsi="Times New Roman"/>
          <w:sz w:val="28"/>
          <w:szCs w:val="28"/>
        </w:rPr>
        <w:t>подворовый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 граждан, у которых имеются земли для выпаса животных, сенокосы, составить списки поимённо с росписями. Списки предоставить в отдел ГО и ЧС администрации МР «Чернышевский район».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Организовать профилактическую работу с населением по формированию бережного отношения к лесу (сходы, классные часы, беседы).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в пожароопасном сезоне 2023 года культурно-массовых, досуговых и других мероприятий в лесной и прилегающей к ней зоне согласовывать с территориальным отделом Государственной лесной службы Чернышевского района.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FD02F3" w:rsidRDefault="00FD02F3" w:rsidP="00FD02F3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разместить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FD02F3" w:rsidRDefault="00FD02F3" w:rsidP="00FD02F3">
      <w:pPr>
        <w:tabs>
          <w:tab w:val="left" w:pos="435"/>
        </w:tabs>
        <w:spacing w:after="0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4"/>
        </w:rPr>
        <w:t>Урюмское</w:t>
      </w:r>
      <w:proofErr w:type="spellEnd"/>
      <w:r>
        <w:rPr>
          <w:rFonts w:ascii="Times New Roman" w:hAnsi="Times New Roman"/>
          <w:sz w:val="28"/>
          <w:szCs w:val="24"/>
        </w:rPr>
        <w:t xml:space="preserve">»                              Н.П. Уткина                                                  </w:t>
      </w:r>
    </w:p>
    <w:p w:rsidR="00FD02F3" w:rsidRDefault="00FD02F3" w:rsidP="00FD0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2F3" w:rsidRDefault="00FD02F3" w:rsidP="00FD02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3CBD" w:rsidRPr="00FD02F3" w:rsidRDefault="00993CBD" w:rsidP="00FD02F3">
      <w:bookmarkStart w:id="0" w:name="_GoBack"/>
      <w:bookmarkEnd w:id="0"/>
    </w:p>
    <w:sectPr w:rsidR="00993CBD" w:rsidRPr="00FD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4"/>
    <w:rsid w:val="00566534"/>
    <w:rsid w:val="00993CBD"/>
    <w:rsid w:val="00E44CA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2023-03-02T23:11:00Z</dcterms:created>
  <dcterms:modified xsi:type="dcterms:W3CDTF">2023-03-14T00:13:00Z</dcterms:modified>
</cp:coreProperties>
</file>